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6A" w:rsidRPr="007B38BF" w:rsidRDefault="00A00A03" w:rsidP="00F36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40"/>
          <w:szCs w:val="40"/>
        </w:rPr>
      </w:pPr>
      <w:r w:rsidRPr="007B38BF">
        <w:rPr>
          <w:b/>
          <w:bCs/>
          <w:sz w:val="40"/>
          <w:szCs w:val="40"/>
          <w:cs/>
        </w:rPr>
        <w:t xml:space="preserve">คณะที่ </w:t>
      </w:r>
      <w:r w:rsidRPr="007B38BF">
        <w:rPr>
          <w:b/>
          <w:bCs/>
          <w:sz w:val="40"/>
          <w:szCs w:val="40"/>
        </w:rPr>
        <w:t xml:space="preserve">2 </w:t>
      </w:r>
      <w:r w:rsidRPr="007B38BF">
        <w:rPr>
          <w:b/>
          <w:bCs/>
          <w:sz w:val="40"/>
          <w:szCs w:val="40"/>
          <w:cs/>
        </w:rPr>
        <w:t>การพัฒนาระบบบริการ</w:t>
      </w:r>
    </w:p>
    <w:p w:rsidR="00357736" w:rsidRDefault="00357736" w:rsidP="00AE3CB3">
      <w:pPr>
        <w:pStyle w:val="Default"/>
        <w:rPr>
          <w:color w:val="000000" w:themeColor="text1"/>
          <w:sz w:val="32"/>
          <w:szCs w:val="32"/>
        </w:rPr>
      </w:pPr>
    </w:p>
    <w:p w:rsidR="00721FA8" w:rsidRPr="00FE710A" w:rsidRDefault="00721FA8" w:rsidP="00721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jc w:val="both"/>
        <w:rPr>
          <w:b/>
          <w:bCs/>
          <w:color w:val="000000" w:themeColor="text1"/>
          <w:cs/>
        </w:rPr>
      </w:pPr>
      <w:r w:rsidRPr="00934AE3">
        <w:rPr>
          <w:rFonts w:hint="cs"/>
          <w:b/>
          <w:bCs/>
          <w:color w:val="0000FF"/>
          <w:cs/>
        </w:rPr>
        <w:t>ป</w:t>
      </w:r>
      <w:r w:rsidRPr="00FE710A">
        <w:rPr>
          <w:rFonts w:hint="cs"/>
          <w:b/>
          <w:bCs/>
          <w:color w:val="000000" w:themeColor="text1"/>
          <w:cs/>
        </w:rPr>
        <w:t xml:space="preserve">ระเด็นหลัก </w:t>
      </w:r>
      <w:r w:rsidRPr="00FE710A">
        <w:rPr>
          <w:b/>
          <w:bCs/>
          <w:color w:val="000000" w:themeColor="text1"/>
        </w:rPr>
        <w:t>3</w:t>
      </w:r>
      <w:r w:rsidRPr="00FE710A">
        <w:rPr>
          <w:b/>
          <w:bCs/>
          <w:color w:val="000000" w:themeColor="text1"/>
          <w:cs/>
        </w:rPr>
        <w:t>. การพัฒนาระบบบริการสุขภาพ (</w:t>
      </w:r>
      <w:r w:rsidRPr="00FE710A">
        <w:rPr>
          <w:b/>
          <w:bCs/>
          <w:color w:val="000000" w:themeColor="text1"/>
        </w:rPr>
        <w:t>Service Plan)</w:t>
      </w:r>
      <w:r w:rsidR="00FE710A">
        <w:rPr>
          <w:rFonts w:hint="cs"/>
          <w:b/>
          <w:bCs/>
          <w:color w:val="000000" w:themeColor="text1"/>
          <w:cs/>
        </w:rPr>
        <w:t xml:space="preserve"> สาขาสุขภาพจิตและจิตเวช จังหวัดแพร่</w:t>
      </w:r>
    </w:p>
    <w:p w:rsidR="00721FA8" w:rsidRPr="00FE710A" w:rsidRDefault="00721FA8" w:rsidP="00AE3CB3">
      <w:pPr>
        <w:pStyle w:val="Default"/>
        <w:rPr>
          <w:b/>
          <w:bCs/>
          <w:color w:val="000000" w:themeColor="text1"/>
          <w:sz w:val="32"/>
          <w:szCs w:val="32"/>
        </w:rPr>
      </w:pPr>
      <w:r w:rsidRPr="00FE710A">
        <w:rPr>
          <w:rFonts w:hint="cs"/>
          <w:b/>
          <w:bCs/>
          <w:color w:val="000000" w:themeColor="text1"/>
          <w:sz w:val="32"/>
          <w:szCs w:val="32"/>
          <w:cs/>
        </w:rPr>
        <w:t xml:space="preserve">3.1 </w:t>
      </w:r>
      <w:r w:rsidRPr="00FE710A">
        <w:rPr>
          <w:b/>
          <w:bCs/>
          <w:color w:val="000000" w:themeColor="text1"/>
          <w:sz w:val="32"/>
          <w:szCs w:val="32"/>
        </w:rPr>
        <w:t>Health Outcome</w:t>
      </w:r>
    </w:p>
    <w:p w:rsidR="00E8197B" w:rsidRPr="00FE710A" w:rsidRDefault="00721FA8" w:rsidP="002B1A07">
      <w:pPr>
        <w:pStyle w:val="Default"/>
        <w:shd w:val="clear" w:color="auto" w:fill="FDE9D9" w:themeFill="accent6" w:themeFillTint="33"/>
        <w:rPr>
          <w:b/>
          <w:bCs/>
          <w:color w:val="000000" w:themeColor="text1"/>
          <w:sz w:val="32"/>
          <w:szCs w:val="32"/>
        </w:rPr>
      </w:pPr>
      <w:r w:rsidRPr="00FE710A">
        <w:rPr>
          <w:b/>
          <w:bCs/>
          <w:color w:val="000000" w:themeColor="text1"/>
          <w:sz w:val="32"/>
          <w:szCs w:val="32"/>
        </w:rPr>
        <w:t>8.</w:t>
      </w:r>
      <w:r w:rsidR="00E8197B" w:rsidRPr="00FE710A">
        <w:rPr>
          <w:b/>
          <w:bCs/>
          <w:color w:val="000000" w:themeColor="text1"/>
          <w:sz w:val="32"/>
          <w:szCs w:val="32"/>
        </w:rPr>
        <w:t xml:space="preserve"> </w:t>
      </w:r>
      <w:r w:rsidR="00E8197B" w:rsidRPr="00FE710A">
        <w:rPr>
          <w:b/>
          <w:bCs/>
          <w:color w:val="000000" w:themeColor="text1"/>
          <w:sz w:val="32"/>
          <w:szCs w:val="32"/>
          <w:cs/>
        </w:rPr>
        <w:t>การแก้ไขปัญหาฆ่าตัวตาย</w:t>
      </w:r>
      <w:r w:rsidR="00E8197B" w:rsidRPr="00FE710A">
        <w:rPr>
          <w:b/>
          <w:bCs/>
          <w:color w:val="000000" w:themeColor="text1"/>
          <w:sz w:val="32"/>
          <w:szCs w:val="32"/>
        </w:rPr>
        <w:t xml:space="preserve"> </w:t>
      </w:r>
    </w:p>
    <w:p w:rsidR="00721FA8" w:rsidRPr="007B38BF" w:rsidRDefault="00E8197B" w:rsidP="00721FA8">
      <w:pPr>
        <w:pStyle w:val="Default"/>
        <w:rPr>
          <w:color w:val="000000" w:themeColor="text1"/>
          <w:sz w:val="32"/>
          <w:szCs w:val="32"/>
        </w:rPr>
      </w:pPr>
      <w:r w:rsidRPr="007B38BF">
        <w:rPr>
          <w:b/>
          <w:bCs/>
          <w:sz w:val="32"/>
          <w:szCs w:val="32"/>
          <w:cs/>
        </w:rPr>
        <w:t>ตัวชี้วัด</w:t>
      </w:r>
      <w:r w:rsidRPr="007B38BF">
        <w:rPr>
          <w:sz w:val="32"/>
          <w:szCs w:val="32"/>
          <w:cs/>
        </w:rPr>
        <w:t xml:space="preserve"> </w:t>
      </w:r>
      <w:r w:rsidRPr="007B38BF">
        <w:rPr>
          <w:color w:val="000000" w:themeColor="text1"/>
          <w:sz w:val="32"/>
          <w:szCs w:val="32"/>
          <w:cs/>
        </w:rPr>
        <w:t>อัตราการฆ่าตัวตายสำเร็จ (เขตเพิ่มเติม)</w:t>
      </w:r>
      <w:r w:rsidR="00E7759A">
        <w:rPr>
          <w:sz w:val="32"/>
          <w:szCs w:val="32"/>
        </w:rPr>
        <w:tab/>
      </w:r>
      <w:r w:rsidR="00E7759A">
        <w:rPr>
          <w:sz w:val="32"/>
          <w:szCs w:val="32"/>
        </w:rPr>
        <w:tab/>
      </w:r>
      <w:r w:rsidR="00E7759A">
        <w:rPr>
          <w:sz w:val="32"/>
          <w:szCs w:val="32"/>
        </w:rPr>
        <w:tab/>
      </w:r>
    </w:p>
    <w:p w:rsidR="00AE3CB3" w:rsidRPr="007B38BF" w:rsidRDefault="00AE3CB3" w:rsidP="00AE3CB3">
      <w:pPr>
        <w:spacing w:after="0" w:line="240" w:lineRule="auto"/>
        <w:ind w:firstLine="720"/>
      </w:pPr>
      <w:r w:rsidRPr="007B38BF">
        <w:t>Health Outcome</w:t>
      </w:r>
      <w:r w:rsidRPr="007B38BF">
        <w:rPr>
          <w:cs/>
        </w:rPr>
        <w:t xml:space="preserve"> </w:t>
      </w:r>
      <w:r w:rsidRPr="007B38BF">
        <w:t>Indicator</w:t>
      </w:r>
    </w:p>
    <w:p w:rsidR="00AE3CB3" w:rsidRPr="007B38BF" w:rsidRDefault="00AE3CB3" w:rsidP="00BF3F30">
      <w:pPr>
        <w:pStyle w:val="a7"/>
        <w:numPr>
          <w:ilvl w:val="0"/>
          <w:numId w:val="35"/>
        </w:numPr>
        <w:spacing w:after="0" w:line="240" w:lineRule="auto"/>
        <w:rPr>
          <w:rFonts w:cs="TH SarabunPSK"/>
          <w:szCs w:val="32"/>
        </w:rPr>
      </w:pPr>
      <w:r w:rsidRPr="007B38BF">
        <w:rPr>
          <w:rFonts w:cs="TH SarabunPSK"/>
          <w:szCs w:val="32"/>
          <w:cs/>
        </w:rPr>
        <w:t xml:space="preserve">อัตราการฆ่าตัวตายสำเร็จไม่เกิน </w:t>
      </w:r>
      <w:r w:rsidRPr="007B38BF">
        <w:rPr>
          <w:rFonts w:cs="TH SarabunPSK"/>
          <w:szCs w:val="32"/>
        </w:rPr>
        <w:t xml:space="preserve">6.3 </w:t>
      </w:r>
      <w:r w:rsidRPr="007B38BF">
        <w:rPr>
          <w:rFonts w:cs="TH SarabunPSK"/>
          <w:szCs w:val="32"/>
          <w:cs/>
        </w:rPr>
        <w:t>ต่อแสนประชากร</w:t>
      </w:r>
    </w:p>
    <w:p w:rsidR="00AE3CB3" w:rsidRPr="007B38BF" w:rsidRDefault="00AE3CB3" w:rsidP="00BF3F30">
      <w:pPr>
        <w:pStyle w:val="a7"/>
        <w:numPr>
          <w:ilvl w:val="0"/>
          <w:numId w:val="35"/>
        </w:numPr>
        <w:spacing w:after="0" w:line="240" w:lineRule="auto"/>
        <w:rPr>
          <w:rFonts w:cs="TH SarabunPSK"/>
          <w:szCs w:val="32"/>
        </w:rPr>
      </w:pPr>
      <w:r w:rsidRPr="007B38BF">
        <w:rPr>
          <w:rFonts w:cs="TH SarabunPSK"/>
          <w:szCs w:val="32"/>
          <w:cs/>
        </w:rPr>
        <w:t>ร้อยละของจำนวนผู้ฆ่าตัวตายสำเร็จลดลงจากเดิม ร้อยละ</w:t>
      </w:r>
      <w:r w:rsidRPr="007B38BF">
        <w:rPr>
          <w:rFonts w:cs="TH SarabunPSK"/>
          <w:szCs w:val="32"/>
        </w:rPr>
        <w:t xml:space="preserve"> 2</w:t>
      </w:r>
    </w:p>
    <w:p w:rsidR="00AE3CB3" w:rsidRPr="007B38BF" w:rsidRDefault="00AE3CB3" w:rsidP="00AE3CB3">
      <w:pPr>
        <w:spacing w:after="0" w:line="240" w:lineRule="auto"/>
        <w:ind w:firstLine="720"/>
      </w:pPr>
      <w:r w:rsidRPr="007B38BF">
        <w:t xml:space="preserve">Service </w:t>
      </w:r>
      <w:proofErr w:type="gramStart"/>
      <w:r w:rsidRPr="007B38BF">
        <w:t>Outcome  Indicator</w:t>
      </w:r>
      <w:proofErr w:type="gramEnd"/>
    </w:p>
    <w:p w:rsidR="00AE3CB3" w:rsidRPr="007B38BF" w:rsidRDefault="00AE3CB3" w:rsidP="00AE3CB3">
      <w:pPr>
        <w:spacing w:after="0" w:line="240" w:lineRule="auto"/>
      </w:pPr>
      <w:r w:rsidRPr="007B38BF">
        <w:rPr>
          <w:b/>
          <w:bCs/>
        </w:rPr>
        <w:tab/>
      </w:r>
      <w:r w:rsidRPr="007B38BF">
        <w:t xml:space="preserve">1. </w:t>
      </w:r>
      <w:r w:rsidRPr="007B38BF">
        <w:rPr>
          <w:cs/>
        </w:rPr>
        <w:t xml:space="preserve">ร้อยละของผู้พยายามฆ่าตัวตายไม่กลับมาทำร้ายตัวเองซ้ำในระยะเวลา </w:t>
      </w:r>
      <w:r w:rsidRPr="007B38BF">
        <w:t xml:space="preserve">1 </w:t>
      </w:r>
      <w:r w:rsidRPr="007B38BF">
        <w:rPr>
          <w:cs/>
        </w:rPr>
        <w:t xml:space="preserve">ปี (ร้อยละ </w:t>
      </w:r>
      <w:r w:rsidRPr="007B38BF">
        <w:t>90)</w:t>
      </w:r>
    </w:p>
    <w:p w:rsidR="00AE3CB3" w:rsidRPr="007B38BF" w:rsidRDefault="00AE3CB3" w:rsidP="00AE3CB3">
      <w:pPr>
        <w:spacing w:after="0" w:line="240" w:lineRule="auto"/>
      </w:pPr>
      <w:r w:rsidRPr="007B38BF">
        <w:tab/>
        <w:t xml:space="preserve">2. </w:t>
      </w:r>
      <w:r w:rsidRPr="007B38BF">
        <w:rPr>
          <w:cs/>
        </w:rPr>
        <w:t>ร้อยละของผู้ป่วยโรคซึมเศร้าเข้าถึงบริการสุขภาพจิต (</w:t>
      </w:r>
      <w:r w:rsidRPr="007B38BF">
        <w:t xml:space="preserve">≥ </w:t>
      </w:r>
      <w:r w:rsidRPr="007B38BF">
        <w:rPr>
          <w:cs/>
        </w:rPr>
        <w:t xml:space="preserve">ร้อยละ </w:t>
      </w:r>
      <w:r w:rsidRPr="007B38BF">
        <w:t>58)</w:t>
      </w:r>
    </w:p>
    <w:p w:rsidR="00AE3CB3" w:rsidRPr="007B38BF" w:rsidRDefault="00AE3CB3" w:rsidP="00AE3CB3">
      <w:pPr>
        <w:spacing w:after="0" w:line="240" w:lineRule="auto"/>
      </w:pPr>
      <w:r w:rsidRPr="007B38BF">
        <w:tab/>
      </w:r>
      <w:r w:rsidR="00C74094">
        <w:t>3</w:t>
      </w:r>
      <w:r w:rsidRPr="007B38BF">
        <w:t xml:space="preserve">. </w:t>
      </w:r>
      <w:r w:rsidRPr="007B38BF">
        <w:rPr>
          <w:cs/>
        </w:rPr>
        <w:t xml:space="preserve">ร้อยละของผู้ป่วยโรคสมาธิสั้นเข้าถึงบริการสุขภาพจิต (ร้อยละ </w:t>
      </w:r>
      <w:r w:rsidRPr="007B38BF">
        <w:t>9)</w:t>
      </w:r>
    </w:p>
    <w:p w:rsidR="00AE3CB3" w:rsidRPr="007B38BF" w:rsidRDefault="00AE3CB3" w:rsidP="00AE3CB3">
      <w:pPr>
        <w:spacing w:after="0" w:line="240" w:lineRule="auto"/>
        <w:rPr>
          <w:b/>
          <w:bCs/>
        </w:rPr>
      </w:pPr>
      <w:r w:rsidRPr="007B38BF">
        <w:rPr>
          <w:b/>
          <w:bCs/>
          <w:cs/>
        </w:rPr>
        <w:t>ประเด็นการตรวจราชการที่มุ่งเน้น</w:t>
      </w:r>
    </w:p>
    <w:p w:rsidR="00AE3CB3" w:rsidRPr="007B38BF" w:rsidRDefault="00AE3CB3" w:rsidP="00AE3CB3">
      <w:pPr>
        <w:spacing w:after="0" w:line="240" w:lineRule="auto"/>
      </w:pPr>
      <w:r w:rsidRPr="007B38BF">
        <w:rPr>
          <w:b/>
          <w:bCs/>
        </w:rPr>
        <w:tab/>
      </w:r>
      <w:r w:rsidRPr="007B38BF">
        <w:t xml:space="preserve">1. </w:t>
      </w:r>
      <w:r w:rsidRPr="007B38BF">
        <w:rPr>
          <w:cs/>
        </w:rPr>
        <w:t>ระบบบริการจิตเวชเร่งด่วน (</w:t>
      </w:r>
      <w:r w:rsidRPr="007B38BF">
        <w:t xml:space="preserve">acute care) </w:t>
      </w:r>
      <w:r w:rsidRPr="007B38BF">
        <w:rPr>
          <w:cs/>
        </w:rPr>
        <w:t xml:space="preserve">ในโรงพยาบาลระดับ </w:t>
      </w:r>
      <w:r w:rsidRPr="007B38BF">
        <w:t xml:space="preserve">A-M2 </w:t>
      </w:r>
      <w:r w:rsidRPr="007B38BF">
        <w:rPr>
          <w:cs/>
        </w:rPr>
        <w:t>ทุกแห่ง</w:t>
      </w:r>
    </w:p>
    <w:p w:rsidR="00AE3CB3" w:rsidRPr="007B38BF" w:rsidRDefault="00AE3CB3" w:rsidP="00AE3CB3">
      <w:pPr>
        <w:spacing w:after="0" w:line="240" w:lineRule="auto"/>
        <w:rPr>
          <w:lang w:val="en-GB"/>
        </w:rPr>
      </w:pPr>
      <w:r w:rsidRPr="007B38BF">
        <w:rPr>
          <w:b/>
          <w:bCs/>
          <w:cs/>
        </w:rPr>
        <w:tab/>
      </w:r>
      <w:r w:rsidRPr="007B38BF">
        <w:rPr>
          <w:lang w:val="en-GB"/>
        </w:rPr>
        <w:t xml:space="preserve">2. </w:t>
      </w:r>
      <w:r w:rsidRPr="007B38BF">
        <w:rPr>
          <w:cs/>
          <w:lang w:val="en-GB"/>
        </w:rPr>
        <w:t>บริการจิตเวชที่ได้มาตรฐาน</w:t>
      </w:r>
    </w:p>
    <w:p w:rsidR="00AE3CB3" w:rsidRPr="007B38BF" w:rsidRDefault="00AE3CB3" w:rsidP="00AE3CB3">
      <w:pPr>
        <w:spacing w:after="0" w:line="240" w:lineRule="auto"/>
        <w:rPr>
          <w:lang w:val="en-GB"/>
        </w:rPr>
      </w:pPr>
      <w:r w:rsidRPr="007B38BF">
        <w:rPr>
          <w:lang w:val="en-GB"/>
        </w:rPr>
        <w:tab/>
        <w:t xml:space="preserve">3. </w:t>
      </w:r>
      <w:r w:rsidRPr="007B38BF">
        <w:rPr>
          <w:cs/>
          <w:lang w:val="en-GB"/>
        </w:rPr>
        <w:t>พัฒนาการเข้าถึงบริการในโรคจิตเวชสำคัญที่เป็นปัจจัยเสี่ยง ต่อการฆ่าตัวตาย ได้แก่ โรคติดสุรา โรคซึมเศร้า และโรคสมาธิสั้น</w:t>
      </w:r>
    </w:p>
    <w:p w:rsidR="00AE3CB3" w:rsidRPr="007B38BF" w:rsidRDefault="00AE3CB3" w:rsidP="00AE3CB3">
      <w:pPr>
        <w:spacing w:after="0" w:line="240" w:lineRule="auto"/>
        <w:rPr>
          <w:lang w:val="en-GB"/>
        </w:rPr>
      </w:pPr>
      <w:r w:rsidRPr="007B38BF">
        <w:rPr>
          <w:lang w:val="en-GB"/>
        </w:rPr>
        <w:tab/>
        <w:t xml:space="preserve">4. </w:t>
      </w:r>
      <w:r w:rsidRPr="007B38BF">
        <w:rPr>
          <w:cs/>
          <w:lang w:val="en-GB"/>
        </w:rPr>
        <w:t>การติดตามดูแลผู้ที่เป็นกลุ่มเสี่ยงและพยายามฆ่าตัวตายไม่ให้ ฆ่าตัวตายซ้ำตามแนวทางมาตรฐาน</w:t>
      </w:r>
    </w:p>
    <w:p w:rsidR="00AE3CB3" w:rsidRDefault="00AE3CB3" w:rsidP="00AE3CB3">
      <w:pPr>
        <w:spacing w:after="0" w:line="240" w:lineRule="auto"/>
        <w:rPr>
          <w:lang w:val="en-GB"/>
        </w:rPr>
      </w:pPr>
      <w:r w:rsidRPr="007B38BF">
        <w:rPr>
          <w:lang w:val="en-GB"/>
        </w:rPr>
        <w:tab/>
        <w:t xml:space="preserve">5. </w:t>
      </w:r>
      <w:proofErr w:type="spellStart"/>
      <w:r w:rsidRPr="007B38BF">
        <w:rPr>
          <w:cs/>
          <w:lang w:val="en-GB"/>
        </w:rPr>
        <w:t>บูรณา</w:t>
      </w:r>
      <w:proofErr w:type="spellEnd"/>
      <w:r w:rsidRPr="007B38BF">
        <w:rPr>
          <w:cs/>
          <w:lang w:val="en-GB"/>
        </w:rPr>
        <w:t>การระบบการป้องกันการฆ่าตัวตายที่เชื่อมกับคณะกรรมการพัฒนาคุณภาพชีวิตตระดับอำเภอ (</w:t>
      </w:r>
      <w:proofErr w:type="spellStart"/>
      <w:r w:rsidRPr="007B38BF">
        <w:rPr>
          <w:cs/>
          <w:lang w:val="en-GB"/>
        </w:rPr>
        <w:t>พชอ</w:t>
      </w:r>
      <w:proofErr w:type="spellEnd"/>
      <w:r w:rsidRPr="007B38BF">
        <w:rPr>
          <w:cs/>
          <w:lang w:val="en-GB"/>
        </w:rPr>
        <w:t>.) ให้รู้ถึงสัญญาณเตือนของการ ฆ่าตัวตายและการช่วยเหลือเบื้องต้นผู้ที่เสี่ยงและผู้ที่พยายามฆ่าตัวตาย</w:t>
      </w:r>
    </w:p>
    <w:p w:rsidR="00C74094" w:rsidRPr="007B38BF" w:rsidRDefault="00C74094" w:rsidP="00AE3CB3">
      <w:pPr>
        <w:spacing w:after="0" w:line="240" w:lineRule="auto"/>
        <w:rPr>
          <w:lang w:val="en-GB"/>
        </w:rPr>
      </w:pPr>
    </w:p>
    <w:p w:rsidR="00AE3CB3" w:rsidRPr="007B38BF" w:rsidRDefault="00AE3CB3" w:rsidP="00AE3CB3">
      <w:pPr>
        <w:pStyle w:val="a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7B38BF">
        <w:rPr>
          <w:rFonts w:ascii="TH SarabunPSK" w:hAnsi="TH SarabunPSK" w:cs="TH SarabunPSK"/>
          <w:b/>
          <w:bCs/>
          <w:sz w:val="32"/>
          <w:szCs w:val="32"/>
          <w:lang w:val="en-GB"/>
        </w:rPr>
        <w:t>1.</w:t>
      </w:r>
      <w:r w:rsidRPr="007B38B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วิเคราะห์สถานการณ์ ความสำคัญสภาพปัญหาของพื้นที่</w:t>
      </w:r>
    </w:p>
    <w:p w:rsidR="00AE3CB3" w:rsidRPr="007B38BF" w:rsidRDefault="00535F73" w:rsidP="00DB35E7">
      <w:pPr>
        <w:spacing w:after="0" w:line="240" w:lineRule="auto"/>
        <w:ind w:firstLine="720"/>
        <w:jc w:val="thaiDistribute"/>
      </w:pPr>
      <w:r>
        <w:rPr>
          <w:cs/>
        </w:rPr>
        <w:t>อัตราการฆ่าตัวตายของจังหวัด</w:t>
      </w:r>
      <w:r>
        <w:rPr>
          <w:rFonts w:hint="cs"/>
          <w:cs/>
        </w:rPr>
        <w:t>แพร่</w:t>
      </w:r>
      <w:r w:rsidR="00AE3CB3" w:rsidRPr="007B38BF">
        <w:rPr>
          <w:cs/>
        </w:rPr>
        <w:t>ในปี 255</w:t>
      </w:r>
      <w:r>
        <w:rPr>
          <w:rFonts w:hint="cs"/>
          <w:cs/>
          <w:lang w:val="en-GB"/>
        </w:rPr>
        <w:t>6</w:t>
      </w:r>
      <w:r w:rsidR="00AE3CB3" w:rsidRPr="007B38BF">
        <w:rPr>
          <w:lang w:val="en-GB"/>
        </w:rPr>
        <w:t xml:space="preserve"> </w:t>
      </w:r>
      <w:r w:rsidR="00AE3CB3" w:rsidRPr="007B38BF">
        <w:rPr>
          <w:cs/>
        </w:rPr>
        <w:t>– 25</w:t>
      </w:r>
      <w:r w:rsidR="00AE3CB3" w:rsidRPr="007B38BF">
        <w:rPr>
          <w:lang w:val="en-GB"/>
        </w:rPr>
        <w:t>60</w:t>
      </w:r>
      <w:r w:rsidR="00AE3CB3" w:rsidRPr="007B38BF">
        <w:rPr>
          <w:cs/>
        </w:rPr>
        <w:t xml:space="preserve"> เท่ากับ </w:t>
      </w:r>
      <w:r>
        <w:rPr>
          <w:lang w:val="en-GB"/>
        </w:rPr>
        <w:t>1</w:t>
      </w:r>
      <w:r>
        <w:rPr>
          <w:rFonts w:hint="cs"/>
          <w:cs/>
          <w:lang w:val="en-GB"/>
        </w:rPr>
        <w:t>1</w:t>
      </w:r>
      <w:r>
        <w:rPr>
          <w:lang w:val="en-GB"/>
        </w:rPr>
        <w:t>.</w:t>
      </w:r>
      <w:r>
        <w:rPr>
          <w:rFonts w:hint="cs"/>
          <w:cs/>
          <w:lang w:val="en-GB"/>
        </w:rPr>
        <w:t>62</w:t>
      </w:r>
      <w:r>
        <w:rPr>
          <w:lang w:val="en-GB"/>
        </w:rPr>
        <w:t>,</w:t>
      </w:r>
      <w:r>
        <w:rPr>
          <w:rFonts w:hint="cs"/>
          <w:cs/>
          <w:lang w:val="en-GB"/>
        </w:rPr>
        <w:t>13</w:t>
      </w:r>
      <w:r w:rsidR="00B932BF">
        <w:rPr>
          <w:lang w:val="en-GB"/>
        </w:rPr>
        <w:t>.</w:t>
      </w:r>
      <w:r w:rsidR="00B932BF">
        <w:rPr>
          <w:rFonts w:hint="cs"/>
          <w:cs/>
          <w:lang w:val="en-GB"/>
        </w:rPr>
        <w:t>43</w:t>
      </w:r>
      <w:r w:rsidR="00B932BF">
        <w:rPr>
          <w:lang w:val="en-GB"/>
        </w:rPr>
        <w:t>,</w:t>
      </w:r>
      <w:r w:rsidR="00B932BF">
        <w:rPr>
          <w:rFonts w:hint="cs"/>
          <w:cs/>
          <w:lang w:val="en-GB"/>
        </w:rPr>
        <w:t>9.64</w:t>
      </w:r>
      <w:r w:rsidR="00B932BF">
        <w:rPr>
          <w:lang w:val="en-GB"/>
        </w:rPr>
        <w:t>.</w:t>
      </w:r>
      <w:r w:rsidR="00B932BF">
        <w:rPr>
          <w:rFonts w:hint="cs"/>
          <w:cs/>
          <w:lang w:val="en-GB"/>
        </w:rPr>
        <w:t>10</w:t>
      </w:r>
      <w:r w:rsidR="00B932BF">
        <w:rPr>
          <w:lang w:val="en-GB"/>
        </w:rPr>
        <w:t>,</w:t>
      </w:r>
      <w:r w:rsidR="00B932BF">
        <w:rPr>
          <w:rFonts w:hint="cs"/>
          <w:cs/>
          <w:lang w:val="en-GB"/>
        </w:rPr>
        <w:t>20</w:t>
      </w:r>
      <w:r w:rsidR="00AE3CB3" w:rsidRPr="007B38BF">
        <w:rPr>
          <w:cs/>
        </w:rPr>
        <w:t>และ</w:t>
      </w:r>
      <w:r w:rsidR="00B932BF">
        <w:rPr>
          <w:lang w:val="en-GB"/>
        </w:rPr>
        <w:t>1</w:t>
      </w:r>
      <w:r w:rsidR="00B932BF">
        <w:rPr>
          <w:rFonts w:hint="cs"/>
          <w:cs/>
          <w:lang w:val="en-GB"/>
        </w:rPr>
        <w:t>7</w:t>
      </w:r>
      <w:r w:rsidR="00B932BF">
        <w:rPr>
          <w:lang w:val="en-GB"/>
        </w:rPr>
        <w:t>.</w:t>
      </w:r>
      <w:r w:rsidR="00B932BF">
        <w:rPr>
          <w:rFonts w:hint="cs"/>
          <w:cs/>
          <w:lang w:val="en-GB"/>
        </w:rPr>
        <w:t>38</w:t>
      </w:r>
      <w:r w:rsidR="00AE3CB3" w:rsidRPr="007B38BF">
        <w:rPr>
          <w:lang w:val="en-GB"/>
        </w:rPr>
        <w:t xml:space="preserve"> </w:t>
      </w:r>
      <w:r w:rsidR="00AE3CB3" w:rsidRPr="007B38BF">
        <w:rPr>
          <w:cs/>
        </w:rPr>
        <w:t>ต่อแสนประชากร ตามลำดับ ซึ</w:t>
      </w:r>
      <w:r w:rsidR="00B932BF">
        <w:rPr>
          <w:cs/>
        </w:rPr>
        <w:t>่งมีอัตราการฆ่าตัวตายค่อนข้าง</w:t>
      </w:r>
      <w:r w:rsidR="00AE3CB3" w:rsidRPr="007B38BF">
        <w:rPr>
          <w:cs/>
        </w:rPr>
        <w:t>ส</w:t>
      </w:r>
      <w:r w:rsidR="00B932BF">
        <w:rPr>
          <w:cs/>
        </w:rPr>
        <w:t>ูงกว่าเป้าหมายที่กำหนดถึงเกือบ</w:t>
      </w:r>
      <w:r w:rsidR="00B932BF">
        <w:rPr>
          <w:rFonts w:hint="cs"/>
          <w:cs/>
        </w:rPr>
        <w:t xml:space="preserve"> </w:t>
      </w:r>
      <w:r w:rsidR="00AE3CB3" w:rsidRPr="007B38BF">
        <w:rPr>
          <w:cs/>
        </w:rPr>
        <w:t xml:space="preserve">3 เท่า  โดยการเปลี่ยนแปลงเพิ่มขึ้นที่สำคัญคือ ภาวะเศรษฐกิจ ภาวะวิกฤตที่ส่งผลต่อสุขภาพจิต และภัยธรรมชาติต่างๆ ซึ่งปัญหาสุขภาพที่เป็นเรื้อรัง โดยเฉพาะผู้ที่มีปัญหาทางด้านเกี่ยวกับโรคทางจิตเวช โรคซึมเศร้า ปัญหาสุขภาพในผู้สูงอายุ และผู้ป่วยที่เป็นโรคเรื้อรังทุกประเภท บางครั้งอาจจะเกิดความคิดไม่อยากเป็นภาระของลูกหลานทำให้คิดสั้น และที่พบมากคือ ปัญหาความรุนแรงในครอบครัว ปัญหาส่วนตัว ปัญหาหนี้สิน และปัญหาที่เกี่ยวกับหน้าที่การงาน ซึ่งมีหลายปัจจัยประกอบกัน รวมทั้งสภาพจิตใจของบุคคลนั้นๆ สำหรับมาตรการป้องกันคือ การให้ความรู้เกี่ยวกับการป้องกันการฆ่าตัวตาย และโรคทางจิตเวชต่างๆ การสังเกต และการเฝ้าระวังเพื่อนร่วมงานและคนใกล้ชิดที่มีความเสี่ยงต่อการฆ่าตัวตายเพื่อจะได้นำไปสู่การช่วยเหลือต่อไป สำหรับคนที่เคยพยายามฆ่าตัวตายแล้วได้รับการช่วยเหลือแล้วมีอาการดีขึ้น จะมีการป้องกันไม่ให้กลับมาเป็นซ้ำอีกได้อย่างไร ซึ่งตามปัญหาการฆ่าตัวตายสามารถป้องกันได้ ทั้งจากคนใกล้ชิดและเพื่อนร่วมงาน โดยพบว่าการให้กำลังใจ จะทำให้เกิดความภาคภูมิใจและเห็นคุณค่าในตัวเองจะช่วยลดอัตราการฆ่าตัวตายลงได้ เพื่อเป็นการป้องกัน เฝ้าระวัง และแก้ปัญหาการฆ่าตัวตาย จึงมีการดำเนินงานภายใต้การพัฒนาระบบบริการ </w:t>
      </w:r>
      <w:r w:rsidR="00AE3CB3" w:rsidRPr="007B38BF">
        <w:t xml:space="preserve">Service Plan </w:t>
      </w:r>
      <w:r w:rsidR="00AE3CB3" w:rsidRPr="007B38BF">
        <w:rPr>
          <w:cs/>
        </w:rPr>
        <w:t>สาขาสุขภาพจิต</w:t>
      </w:r>
      <w:r w:rsidR="00AE3CB3" w:rsidRPr="007B38BF">
        <w:rPr>
          <w:color w:val="000000"/>
          <w:cs/>
        </w:rPr>
        <w:t xml:space="preserve"> โดยมีการพัฒนาระบบบริการตามมาตรฐาน และระบบบริการจิตเวชเร่งด่วนในหน่วยบริการทุกระดับ ให้มีการจัดให้มียาจิตเวชที่จำเป็นโดยใช้วิธี </w:t>
      </w:r>
      <w:r w:rsidR="00AE3CB3" w:rsidRPr="007B38BF">
        <w:rPr>
          <w:color w:val="000000"/>
        </w:rPr>
        <w:t xml:space="preserve">drug delivery </w:t>
      </w:r>
      <w:r w:rsidR="00AE3CB3" w:rsidRPr="007B38BF">
        <w:rPr>
          <w:color w:val="000000"/>
          <w:cs/>
        </w:rPr>
        <w:t>ซึ่ง</w:t>
      </w:r>
      <w:r w:rsidR="00B932BF">
        <w:rPr>
          <w:color w:val="000000"/>
          <w:cs/>
        </w:rPr>
        <w:t>ในโรงพยาบาลทุกแห่งในจังหวัด</w:t>
      </w:r>
      <w:r w:rsidR="00B932BF">
        <w:rPr>
          <w:rFonts w:hint="cs"/>
          <w:color w:val="000000"/>
          <w:cs/>
        </w:rPr>
        <w:t xml:space="preserve">แพร่ </w:t>
      </w:r>
      <w:r w:rsidR="00AE3CB3" w:rsidRPr="007B38BF">
        <w:rPr>
          <w:color w:val="000000"/>
          <w:cs/>
        </w:rPr>
        <w:t xml:space="preserve">มีพยาบาล </w:t>
      </w:r>
      <w:r w:rsidR="00AE3CB3" w:rsidRPr="007B38BF">
        <w:rPr>
          <w:color w:val="000000"/>
        </w:rPr>
        <w:t xml:space="preserve">PG </w:t>
      </w:r>
      <w:r w:rsidR="00AE3CB3" w:rsidRPr="007B38BF">
        <w:rPr>
          <w:color w:val="000000"/>
          <w:cs/>
        </w:rPr>
        <w:t>ครบทุกโรงพยาบาลทั้งโรงพยาบาลทั่วไปและโรงพยาบาลชุมชน รวมทั้งมีการพัฒนาศักยภาพอย่างต่อเนื่อง</w:t>
      </w:r>
      <w:r w:rsidR="00AE3CB3" w:rsidRPr="007B38BF">
        <w:rPr>
          <w:cs/>
        </w:rPr>
        <w:t>ในหน่วยบริการสาธารณสุขทุกระดับ มีการคัดกรองกลุ่มเสี่ยงต่อการฆ่าตัวตายตามแนวทางที่กำหนด</w:t>
      </w:r>
      <w:r w:rsidR="00AE3CB3" w:rsidRPr="007B38BF">
        <w:t xml:space="preserve"> </w:t>
      </w:r>
      <w:r w:rsidR="00AE3CB3" w:rsidRPr="007B38BF">
        <w:rPr>
          <w:color w:val="000000"/>
          <w:cs/>
        </w:rPr>
        <w:t>นอกจากนี้ยังมีการควบคุม กำกับ ติดตามนิเทศงานหรือรับปรึกษาทั้งแบบเป็นทางการและไม่เป็นทางการ ทั้งในระดับพื้นที่และระดับจังหวัด รวมทั้งมีการบูรการร่วมกันกับ</w:t>
      </w:r>
      <w:r w:rsidR="00AE3CB3" w:rsidRPr="007B38BF">
        <w:rPr>
          <w:color w:val="000000"/>
          <w:cs/>
        </w:rPr>
        <w:lastRenderedPageBreak/>
        <w:t>งานโรคไม่ติดต่อ(</w:t>
      </w:r>
      <w:r w:rsidR="00AE3CB3" w:rsidRPr="007B38BF">
        <w:rPr>
          <w:color w:val="000000"/>
        </w:rPr>
        <w:t xml:space="preserve">NCD) </w:t>
      </w:r>
      <w:r w:rsidR="00AE3CB3" w:rsidRPr="007B38BF">
        <w:rPr>
          <w:color w:val="000000"/>
          <w:cs/>
        </w:rPr>
        <w:t>และ</w:t>
      </w:r>
      <w:r w:rsidR="00AE3CB3" w:rsidRPr="007B38BF">
        <w:rPr>
          <w:cs/>
          <w:lang w:val="en-GB"/>
        </w:rPr>
        <w:t>คณะกรรมการพัฒนาคุณภาพชีวิตตระดับอำเภอ (</w:t>
      </w:r>
      <w:proofErr w:type="spellStart"/>
      <w:r w:rsidR="00AE3CB3" w:rsidRPr="007B38BF">
        <w:rPr>
          <w:color w:val="000000"/>
          <w:cs/>
        </w:rPr>
        <w:t>พชอ</w:t>
      </w:r>
      <w:proofErr w:type="spellEnd"/>
      <w:r w:rsidR="00AE3CB3" w:rsidRPr="007B38BF">
        <w:rPr>
          <w:color w:val="000000"/>
          <w:cs/>
        </w:rPr>
        <w:t>.) เพื่อร่วมกันป้องกันและแก้ไ</w:t>
      </w:r>
      <w:r w:rsidR="00B932BF">
        <w:rPr>
          <w:color w:val="000000"/>
          <w:cs/>
        </w:rPr>
        <w:t>ขปัญหาการฆ่าตัวตายในจังหวั</w:t>
      </w:r>
      <w:r w:rsidR="00B932BF">
        <w:rPr>
          <w:rFonts w:hint="cs"/>
          <w:color w:val="000000"/>
          <w:cs/>
        </w:rPr>
        <w:t>ดแพร่</w:t>
      </w:r>
      <w:r w:rsidR="008623AA">
        <w:rPr>
          <w:rFonts w:hint="cs"/>
          <w:color w:val="000000"/>
          <w:cs/>
        </w:rPr>
        <w:t xml:space="preserve"> </w:t>
      </w:r>
      <w:r w:rsidR="00B932BF">
        <w:rPr>
          <w:rFonts w:hint="cs"/>
          <w:color w:val="000000"/>
          <w:cs/>
        </w:rPr>
        <w:t xml:space="preserve"> </w:t>
      </w:r>
      <w:r w:rsidR="00AE3CB3" w:rsidRPr="007B38BF">
        <w:rPr>
          <w:color w:val="000000"/>
          <w:cs/>
        </w:rPr>
        <w:t>ต่อไป</w:t>
      </w:r>
    </w:p>
    <w:p w:rsidR="00AE3CB3" w:rsidRPr="007B38BF" w:rsidRDefault="00AE3CB3" w:rsidP="00DB35E7">
      <w:pPr>
        <w:spacing w:after="0" w:line="240" w:lineRule="auto"/>
        <w:ind w:firstLine="720"/>
        <w:jc w:val="thaiDistribute"/>
        <w:rPr>
          <w:color w:val="000000" w:themeColor="text1"/>
          <w:lang w:val="en-GB"/>
        </w:rPr>
      </w:pPr>
      <w:r w:rsidRPr="007B38BF">
        <w:rPr>
          <w:color w:val="000000" w:themeColor="text1"/>
          <w:cs/>
        </w:rPr>
        <w:t xml:space="preserve">ในปีงบประมาณ </w:t>
      </w:r>
      <w:r w:rsidRPr="007B38BF">
        <w:rPr>
          <w:color w:val="000000" w:themeColor="text1"/>
          <w:lang w:val="en-GB"/>
        </w:rPr>
        <w:t xml:space="preserve">2560 </w:t>
      </w:r>
      <w:r w:rsidR="008623AA">
        <w:rPr>
          <w:rFonts w:hint="cs"/>
          <w:color w:val="000000" w:themeColor="text1"/>
          <w:cs/>
          <w:lang w:val="en-GB"/>
        </w:rPr>
        <w:t xml:space="preserve"> </w:t>
      </w:r>
      <w:r w:rsidRPr="007B38BF">
        <w:rPr>
          <w:color w:val="000000" w:themeColor="text1"/>
          <w:cs/>
        </w:rPr>
        <w:t>อัตราก</w:t>
      </w:r>
      <w:r w:rsidR="00B932BF">
        <w:rPr>
          <w:color w:val="000000" w:themeColor="text1"/>
          <w:cs/>
        </w:rPr>
        <w:t>ารฆ่าตัวตายสำเร็จของจังหวัด</w:t>
      </w:r>
      <w:r w:rsidR="00B932BF">
        <w:rPr>
          <w:rFonts w:hint="cs"/>
          <w:color w:val="000000" w:themeColor="text1"/>
          <w:cs/>
        </w:rPr>
        <w:t>แพร่</w:t>
      </w:r>
      <w:r w:rsidRPr="007B38BF">
        <w:rPr>
          <w:color w:val="000000" w:themeColor="text1"/>
          <w:cs/>
        </w:rPr>
        <w:t xml:space="preserve">เท่ากับ </w:t>
      </w:r>
      <w:r w:rsidR="00B932BF">
        <w:rPr>
          <w:color w:val="000000" w:themeColor="text1"/>
          <w:lang w:val="en-GB"/>
        </w:rPr>
        <w:t>1</w:t>
      </w:r>
      <w:r w:rsidR="00B932BF">
        <w:rPr>
          <w:rFonts w:hint="cs"/>
          <w:color w:val="000000" w:themeColor="text1"/>
          <w:cs/>
          <w:lang w:val="en-GB"/>
        </w:rPr>
        <w:t>7</w:t>
      </w:r>
      <w:r w:rsidR="00B932BF">
        <w:rPr>
          <w:color w:val="000000" w:themeColor="text1"/>
          <w:lang w:val="en-GB"/>
        </w:rPr>
        <w:t>.</w:t>
      </w:r>
      <w:r w:rsidR="00B932BF">
        <w:rPr>
          <w:rFonts w:hint="cs"/>
          <w:color w:val="000000" w:themeColor="text1"/>
          <w:cs/>
          <w:lang w:val="en-GB"/>
        </w:rPr>
        <w:t>38</w:t>
      </w:r>
      <w:r w:rsidRPr="007B38BF">
        <w:rPr>
          <w:color w:val="000000" w:themeColor="text1"/>
          <w:lang w:val="en-GB"/>
        </w:rPr>
        <w:t xml:space="preserve"> </w:t>
      </w:r>
      <w:r w:rsidRPr="007B38BF">
        <w:rPr>
          <w:color w:val="000000" w:themeColor="text1"/>
          <w:cs/>
          <w:lang w:val="en-GB"/>
        </w:rPr>
        <w:t>ต่อแสนประชากร โดยอำเภอที่มีอัตรา</w:t>
      </w:r>
      <w:r w:rsidR="008623AA">
        <w:rPr>
          <w:color w:val="000000" w:themeColor="text1"/>
          <w:cs/>
          <w:lang w:val="en-GB"/>
        </w:rPr>
        <w:t>การฆ่าตัวตายสำเร็จสูงสุดใน</w:t>
      </w:r>
      <w:r w:rsidRPr="007B38BF">
        <w:rPr>
          <w:color w:val="000000" w:themeColor="text1"/>
          <w:lang w:val="en-GB"/>
        </w:rPr>
        <w:t xml:space="preserve">3 </w:t>
      </w:r>
      <w:r w:rsidR="00B932BF">
        <w:rPr>
          <w:color w:val="000000" w:themeColor="text1"/>
          <w:cs/>
          <w:lang w:val="en-GB"/>
        </w:rPr>
        <w:t>อำเภอ คือ อำเภอ</w:t>
      </w:r>
      <w:r w:rsidR="00B932BF">
        <w:rPr>
          <w:rFonts w:hint="cs"/>
          <w:color w:val="000000" w:themeColor="text1"/>
          <w:cs/>
          <w:lang w:val="en-GB"/>
        </w:rPr>
        <w:t>วังชิ้น</w:t>
      </w:r>
      <w:r w:rsidR="00B932BF">
        <w:rPr>
          <w:color w:val="000000" w:themeColor="text1"/>
          <w:cs/>
          <w:lang w:val="en-GB"/>
        </w:rPr>
        <w:t>,อำเภ</w:t>
      </w:r>
      <w:r w:rsidR="00B932BF">
        <w:rPr>
          <w:rFonts w:hint="cs"/>
          <w:color w:val="000000" w:themeColor="text1"/>
          <w:cs/>
          <w:lang w:val="en-GB"/>
        </w:rPr>
        <w:t xml:space="preserve">อสูงเม่นและลอง </w:t>
      </w:r>
      <w:r w:rsidRPr="007B38BF">
        <w:rPr>
          <w:color w:val="000000" w:themeColor="text1"/>
          <w:cs/>
          <w:lang w:val="en-GB"/>
        </w:rPr>
        <w:t xml:space="preserve"> เท่ากับ </w:t>
      </w:r>
      <w:r w:rsidR="00B932BF">
        <w:rPr>
          <w:color w:val="000000" w:themeColor="text1"/>
          <w:lang w:val="en-GB"/>
        </w:rPr>
        <w:t>3</w:t>
      </w:r>
      <w:r w:rsidR="00B932BF">
        <w:rPr>
          <w:rFonts w:hint="cs"/>
          <w:color w:val="000000" w:themeColor="text1"/>
          <w:cs/>
          <w:lang w:val="en-GB"/>
        </w:rPr>
        <w:t>4</w:t>
      </w:r>
      <w:r w:rsidR="00B932BF">
        <w:rPr>
          <w:color w:val="000000" w:themeColor="text1"/>
          <w:lang w:val="en-GB"/>
        </w:rPr>
        <w:t>.</w:t>
      </w:r>
      <w:r w:rsidR="00B932BF">
        <w:rPr>
          <w:rFonts w:hint="cs"/>
          <w:color w:val="000000" w:themeColor="text1"/>
          <w:cs/>
          <w:lang w:val="en-GB"/>
        </w:rPr>
        <w:t>56</w:t>
      </w:r>
      <w:r w:rsidR="00B932BF">
        <w:rPr>
          <w:color w:val="000000" w:themeColor="text1"/>
          <w:lang w:val="en-GB"/>
        </w:rPr>
        <w:t>,2</w:t>
      </w:r>
      <w:r w:rsidR="00B932BF">
        <w:rPr>
          <w:rFonts w:hint="cs"/>
          <w:color w:val="000000" w:themeColor="text1"/>
          <w:cs/>
          <w:lang w:val="en-GB"/>
        </w:rPr>
        <w:t xml:space="preserve">5.77 </w:t>
      </w:r>
      <w:r w:rsidRPr="007B38BF">
        <w:rPr>
          <w:color w:val="000000" w:themeColor="text1"/>
          <w:cs/>
          <w:lang w:val="en-GB"/>
        </w:rPr>
        <w:t xml:space="preserve">และ </w:t>
      </w:r>
      <w:r w:rsidR="00B932BF">
        <w:rPr>
          <w:rFonts w:hint="cs"/>
          <w:color w:val="000000" w:themeColor="text1"/>
          <w:cs/>
          <w:lang w:val="en-GB"/>
        </w:rPr>
        <w:t>23</w:t>
      </w:r>
      <w:r w:rsidR="00B932BF">
        <w:rPr>
          <w:color w:val="000000" w:themeColor="text1"/>
          <w:lang w:val="en-GB"/>
        </w:rPr>
        <w:t>.</w:t>
      </w:r>
      <w:r w:rsidR="00B932BF">
        <w:rPr>
          <w:rFonts w:hint="cs"/>
          <w:color w:val="000000" w:themeColor="text1"/>
          <w:cs/>
          <w:lang w:val="en-GB"/>
        </w:rPr>
        <w:t xml:space="preserve">63 </w:t>
      </w:r>
      <w:r w:rsidRPr="007B38BF">
        <w:rPr>
          <w:color w:val="000000" w:themeColor="text1"/>
          <w:lang w:val="en-GB"/>
        </w:rPr>
        <w:t xml:space="preserve"> </w:t>
      </w:r>
      <w:r w:rsidR="008623AA">
        <w:rPr>
          <w:color w:val="000000" w:themeColor="text1"/>
          <w:cs/>
          <w:lang w:val="en-GB"/>
        </w:rPr>
        <w:t>ต่อแสนประชากร ตามลำดับ</w:t>
      </w:r>
      <w:r w:rsidR="00DB35E7">
        <w:rPr>
          <w:rFonts w:hint="cs"/>
          <w:color w:val="000000" w:themeColor="text1"/>
          <w:cs/>
        </w:rPr>
        <w:t xml:space="preserve"> </w:t>
      </w:r>
      <w:r w:rsidRPr="007B38BF">
        <w:rPr>
          <w:color w:val="000000" w:themeColor="text1"/>
          <w:cs/>
        </w:rPr>
        <w:t>จากข้อมูลสถิติในปีงบประมาณ 256</w:t>
      </w:r>
      <w:r w:rsidRPr="007B38BF">
        <w:rPr>
          <w:color w:val="000000" w:themeColor="text1"/>
          <w:lang w:val="en-GB"/>
        </w:rPr>
        <w:t>1</w:t>
      </w:r>
      <w:r w:rsidR="00DB35E7">
        <w:rPr>
          <w:color w:val="000000" w:themeColor="text1"/>
          <w:cs/>
        </w:rPr>
        <w:t xml:space="preserve"> (ตุลาคม – </w:t>
      </w:r>
      <w:r w:rsidR="00DB35E7">
        <w:rPr>
          <w:rFonts w:hint="cs"/>
          <w:color w:val="000000" w:themeColor="text1"/>
          <w:cs/>
        </w:rPr>
        <w:t xml:space="preserve">มกราคม </w:t>
      </w:r>
      <w:r w:rsidRPr="007B38BF">
        <w:rPr>
          <w:color w:val="000000" w:themeColor="text1"/>
          <w:cs/>
        </w:rPr>
        <w:t xml:space="preserve"> </w:t>
      </w:r>
      <w:r w:rsidRPr="007B38BF">
        <w:rPr>
          <w:color w:val="000000" w:themeColor="text1"/>
          <w:lang w:val="en-GB"/>
        </w:rPr>
        <w:t>25</w:t>
      </w:r>
      <w:r w:rsidR="00DB35E7">
        <w:rPr>
          <w:color w:val="000000" w:themeColor="text1"/>
          <w:cs/>
        </w:rPr>
        <w:t>6</w:t>
      </w:r>
      <w:r w:rsidR="00DB35E7">
        <w:rPr>
          <w:rFonts w:hint="cs"/>
          <w:color w:val="000000" w:themeColor="text1"/>
          <w:cs/>
        </w:rPr>
        <w:t>1</w:t>
      </w:r>
      <w:r w:rsidR="008623AA">
        <w:rPr>
          <w:color w:val="000000" w:themeColor="text1"/>
          <w:cs/>
        </w:rPr>
        <w:t>) พบว่า</w:t>
      </w:r>
      <w:r w:rsidR="00DB35E7">
        <w:rPr>
          <w:color w:val="000000" w:themeColor="text1"/>
          <w:cs/>
        </w:rPr>
        <w:t>จังหวัด</w:t>
      </w:r>
      <w:r w:rsidR="00DB35E7">
        <w:rPr>
          <w:rFonts w:hint="cs"/>
          <w:color w:val="000000" w:themeColor="text1"/>
          <w:cs/>
        </w:rPr>
        <w:t xml:space="preserve">แพร่ </w:t>
      </w:r>
      <w:r w:rsidRPr="007B38BF">
        <w:rPr>
          <w:color w:val="000000" w:themeColor="text1"/>
          <w:cs/>
        </w:rPr>
        <w:t xml:space="preserve">มีอัตราการฆ่าตัวตายสำเร็จเท่ากับ </w:t>
      </w:r>
      <w:r w:rsidR="00DB35E7">
        <w:rPr>
          <w:rFonts w:hint="cs"/>
          <w:color w:val="000000" w:themeColor="text1"/>
          <w:cs/>
          <w:lang w:val="en-GB"/>
        </w:rPr>
        <w:t>3</w:t>
      </w:r>
      <w:r w:rsidRPr="007B38BF">
        <w:rPr>
          <w:color w:val="000000" w:themeColor="text1"/>
          <w:cs/>
        </w:rPr>
        <w:t>.</w:t>
      </w:r>
      <w:r w:rsidR="00DB35E7">
        <w:rPr>
          <w:rFonts w:hint="cs"/>
          <w:color w:val="000000" w:themeColor="text1"/>
          <w:cs/>
          <w:lang w:val="en-GB"/>
        </w:rPr>
        <w:t>26</w:t>
      </w:r>
      <w:r w:rsidRPr="007B38BF">
        <w:rPr>
          <w:color w:val="000000" w:themeColor="text1"/>
          <w:cs/>
        </w:rPr>
        <w:t xml:space="preserve"> ต่อแสนประชากร ซึ่งไม่เกินเกณฑ์เป้าหมายที่กำหนดไว้ (</w:t>
      </w:r>
      <w:r w:rsidR="008623AA">
        <w:rPr>
          <w:color w:val="000000" w:themeColor="text1"/>
          <w:cs/>
        </w:rPr>
        <w:t>เกณฑ์เป้าหมายน้อยกว่าหรือเท่ากั</w:t>
      </w:r>
      <w:r w:rsidR="008623AA">
        <w:rPr>
          <w:rFonts w:hint="cs"/>
          <w:color w:val="000000" w:themeColor="text1"/>
          <w:cs/>
        </w:rPr>
        <w:t>บ</w:t>
      </w:r>
      <w:r w:rsidRPr="007B38BF">
        <w:rPr>
          <w:color w:val="000000" w:themeColor="text1"/>
          <w:cs/>
        </w:rPr>
        <w:t xml:space="preserve"> </w:t>
      </w:r>
      <w:r w:rsidRPr="007B38BF">
        <w:rPr>
          <w:color w:val="000000" w:themeColor="text1"/>
          <w:lang w:val="en-GB"/>
        </w:rPr>
        <w:t xml:space="preserve">6.3 </w:t>
      </w:r>
      <w:r w:rsidRPr="007B38BF">
        <w:rPr>
          <w:color w:val="000000" w:themeColor="text1"/>
          <w:cs/>
        </w:rPr>
        <w:t xml:space="preserve">ต่อแสนประชากร)  ซึ่งอำเภอที่มีอัตราการฆ่าตัวตายสูงสุด </w:t>
      </w:r>
      <w:r w:rsidRPr="007B38BF">
        <w:rPr>
          <w:color w:val="000000" w:themeColor="text1"/>
          <w:lang w:val="en-GB"/>
        </w:rPr>
        <w:t xml:space="preserve">3 </w:t>
      </w:r>
      <w:r w:rsidR="00DB35E7">
        <w:rPr>
          <w:color w:val="000000" w:themeColor="text1"/>
          <w:cs/>
        </w:rPr>
        <w:t>อันดับ ได้แก่ อำเภอ</w:t>
      </w:r>
      <w:r w:rsidR="00DB35E7">
        <w:rPr>
          <w:rFonts w:hint="cs"/>
          <w:color w:val="000000" w:themeColor="text1"/>
          <w:cs/>
        </w:rPr>
        <w:t>ร้องกวาง</w:t>
      </w:r>
      <w:r w:rsidR="00DB35E7">
        <w:rPr>
          <w:color w:val="000000" w:themeColor="text1"/>
          <w:cs/>
        </w:rPr>
        <w:t>,อำเภ</w:t>
      </w:r>
      <w:r w:rsidR="00DB35E7">
        <w:rPr>
          <w:rFonts w:hint="cs"/>
          <w:color w:val="000000" w:themeColor="text1"/>
          <w:cs/>
        </w:rPr>
        <w:t>อสอง</w:t>
      </w:r>
      <w:r w:rsidR="00DB35E7">
        <w:rPr>
          <w:color w:val="000000" w:themeColor="text1"/>
          <w:cs/>
        </w:rPr>
        <w:t xml:space="preserve"> และอำเภอ</w:t>
      </w:r>
      <w:r w:rsidR="008623AA">
        <w:rPr>
          <w:rFonts w:hint="cs"/>
          <w:color w:val="000000" w:themeColor="text1"/>
          <w:cs/>
        </w:rPr>
        <w:t>เด่นชัย</w:t>
      </w:r>
      <w:r w:rsidRPr="007B38BF">
        <w:rPr>
          <w:color w:val="000000" w:themeColor="text1"/>
          <w:cs/>
        </w:rPr>
        <w:t xml:space="preserve"> มีอัตราการฆ่าตัวตายเท่ากับ </w:t>
      </w:r>
      <w:r w:rsidR="00DB35E7">
        <w:rPr>
          <w:rFonts w:hint="cs"/>
          <w:color w:val="000000" w:themeColor="text1"/>
          <w:cs/>
          <w:lang w:val="en-GB"/>
        </w:rPr>
        <w:t>7.91</w:t>
      </w:r>
      <w:r w:rsidRPr="007B38BF">
        <w:rPr>
          <w:color w:val="000000" w:themeColor="text1"/>
          <w:lang w:val="en-GB"/>
        </w:rPr>
        <w:t xml:space="preserve">, 8.77 </w:t>
      </w:r>
      <w:r w:rsidRPr="007B38BF">
        <w:rPr>
          <w:color w:val="000000" w:themeColor="text1"/>
          <w:cs/>
        </w:rPr>
        <w:t xml:space="preserve">และ </w:t>
      </w:r>
      <w:r w:rsidR="00DB35E7">
        <w:rPr>
          <w:rFonts w:hint="cs"/>
          <w:color w:val="000000" w:themeColor="text1"/>
          <w:cs/>
          <w:lang w:val="en-GB"/>
        </w:rPr>
        <w:t>5</w:t>
      </w:r>
      <w:r w:rsidR="00DB35E7">
        <w:rPr>
          <w:color w:val="000000" w:themeColor="text1"/>
          <w:lang w:val="en-GB"/>
        </w:rPr>
        <w:t>.</w:t>
      </w:r>
      <w:r w:rsidR="00DB35E7">
        <w:rPr>
          <w:rFonts w:hint="cs"/>
          <w:color w:val="000000" w:themeColor="text1"/>
          <w:cs/>
          <w:lang w:val="en-GB"/>
        </w:rPr>
        <w:t xml:space="preserve">42 </w:t>
      </w:r>
      <w:r w:rsidR="00C74094">
        <w:rPr>
          <w:color w:val="000000" w:themeColor="text1"/>
          <w:cs/>
        </w:rPr>
        <w:t xml:space="preserve">ต่อแสนประชากร ตามลำดับ </w:t>
      </w:r>
    </w:p>
    <w:p w:rsidR="0007061E" w:rsidRPr="008623AA" w:rsidRDefault="00AE3CB3" w:rsidP="008623AA">
      <w:pPr>
        <w:spacing w:after="0" w:line="240" w:lineRule="auto"/>
        <w:ind w:firstLine="720"/>
        <w:jc w:val="thaiDistribute"/>
        <w:rPr>
          <w:color w:val="000000" w:themeColor="text1"/>
        </w:rPr>
      </w:pPr>
      <w:r w:rsidRPr="007B38BF">
        <w:rPr>
          <w:color w:val="000000" w:themeColor="text1"/>
          <w:cs/>
        </w:rPr>
        <w:t xml:space="preserve">ส่วนตัวชี้วัดตาม </w:t>
      </w:r>
      <w:r w:rsidRPr="007B38BF">
        <w:rPr>
          <w:color w:val="000000" w:themeColor="text1"/>
          <w:lang w:val="en-GB"/>
        </w:rPr>
        <w:t xml:space="preserve">Service Outcome </w:t>
      </w:r>
      <w:r w:rsidRPr="007B38BF">
        <w:rPr>
          <w:color w:val="000000" w:themeColor="text1"/>
          <w:cs/>
        </w:rPr>
        <w:t xml:space="preserve">ปีงบประมาณ </w:t>
      </w:r>
      <w:r w:rsidRPr="007B38BF">
        <w:rPr>
          <w:color w:val="000000" w:themeColor="text1"/>
          <w:lang w:val="en-GB"/>
        </w:rPr>
        <w:t xml:space="preserve">2561 </w:t>
      </w:r>
      <w:r w:rsidR="001C00A2">
        <w:rPr>
          <w:color w:val="000000" w:themeColor="text1"/>
          <w:cs/>
        </w:rPr>
        <w:t xml:space="preserve">(ตุลาคม – </w:t>
      </w:r>
      <w:r w:rsidR="001C00A2">
        <w:rPr>
          <w:rFonts w:hint="cs"/>
          <w:color w:val="000000" w:themeColor="text1"/>
          <w:cs/>
        </w:rPr>
        <w:t>มกรา</w:t>
      </w:r>
      <w:r w:rsidRPr="007B38BF">
        <w:rPr>
          <w:color w:val="000000" w:themeColor="text1"/>
          <w:cs/>
        </w:rPr>
        <w:t xml:space="preserve">คม </w:t>
      </w:r>
      <w:r w:rsidR="001C00A2">
        <w:rPr>
          <w:color w:val="000000" w:themeColor="text1"/>
          <w:lang w:val="en-GB"/>
        </w:rPr>
        <w:t>256</w:t>
      </w:r>
      <w:r w:rsidR="001C00A2">
        <w:rPr>
          <w:rFonts w:hint="cs"/>
          <w:color w:val="000000" w:themeColor="text1"/>
          <w:cs/>
          <w:lang w:val="en-GB"/>
        </w:rPr>
        <w:t xml:space="preserve">1 </w:t>
      </w:r>
      <w:r w:rsidRPr="007B38BF">
        <w:rPr>
          <w:color w:val="000000" w:themeColor="text1"/>
          <w:lang w:val="en-GB"/>
        </w:rPr>
        <w:t xml:space="preserve">) </w:t>
      </w:r>
      <w:r w:rsidR="008623AA">
        <w:rPr>
          <w:color w:val="000000" w:themeColor="text1"/>
          <w:cs/>
          <w:lang w:val="en-GB"/>
        </w:rPr>
        <w:t>พบว่า</w:t>
      </w:r>
      <w:r w:rsidRPr="007B38BF">
        <w:rPr>
          <w:color w:val="000000" w:themeColor="text1"/>
          <w:cs/>
          <w:lang w:val="en-GB"/>
        </w:rPr>
        <w:t xml:space="preserve"> </w:t>
      </w:r>
      <w:r w:rsidRPr="007B38BF">
        <w:rPr>
          <w:color w:val="000000" w:themeColor="text1"/>
          <w:cs/>
        </w:rPr>
        <w:t>การเข้าถึงบริการของผู้ป่วยโรคซึมเศร้าในปีงบประมาณ 256</w:t>
      </w:r>
      <w:r w:rsidRPr="007B38BF">
        <w:rPr>
          <w:color w:val="000000" w:themeColor="text1"/>
          <w:lang w:val="en-GB"/>
        </w:rPr>
        <w:t>1</w:t>
      </w:r>
      <w:r w:rsidR="00C74094">
        <w:rPr>
          <w:rFonts w:hint="cs"/>
          <w:color w:val="000000" w:themeColor="text1"/>
          <w:cs/>
          <w:lang w:val="en-GB"/>
        </w:rPr>
        <w:t xml:space="preserve">   </w:t>
      </w:r>
      <w:r w:rsidR="00F91632">
        <w:rPr>
          <w:color w:val="000000" w:themeColor="text1"/>
          <w:cs/>
        </w:rPr>
        <w:t xml:space="preserve"> (ตุลาคม – </w:t>
      </w:r>
      <w:r w:rsidR="00F91632">
        <w:rPr>
          <w:rFonts w:hint="cs"/>
          <w:color w:val="000000" w:themeColor="text1"/>
          <w:cs/>
        </w:rPr>
        <w:t>25มกรา</w:t>
      </w:r>
      <w:r w:rsidRPr="007B38BF">
        <w:rPr>
          <w:color w:val="000000" w:themeColor="text1"/>
          <w:cs/>
        </w:rPr>
        <w:t xml:space="preserve">คม </w:t>
      </w:r>
      <w:r w:rsidRPr="007B38BF">
        <w:rPr>
          <w:color w:val="000000" w:themeColor="text1"/>
          <w:lang w:val="en-GB"/>
        </w:rPr>
        <w:t>25</w:t>
      </w:r>
      <w:r w:rsidR="00F91632">
        <w:rPr>
          <w:color w:val="000000" w:themeColor="text1"/>
          <w:cs/>
        </w:rPr>
        <w:t>6</w:t>
      </w:r>
      <w:r w:rsidR="00F91632">
        <w:rPr>
          <w:rFonts w:hint="cs"/>
          <w:color w:val="000000" w:themeColor="text1"/>
          <w:cs/>
        </w:rPr>
        <w:t>1</w:t>
      </w:r>
      <w:r w:rsidR="001C00A2">
        <w:rPr>
          <w:color w:val="000000" w:themeColor="text1"/>
          <w:cs/>
        </w:rPr>
        <w:t>)</w:t>
      </w:r>
      <w:r w:rsidR="00C74094">
        <w:rPr>
          <w:rFonts w:hint="cs"/>
          <w:color w:val="000000" w:themeColor="text1"/>
          <w:cs/>
        </w:rPr>
        <w:t xml:space="preserve"> </w:t>
      </w:r>
      <w:r w:rsidR="001C00A2">
        <w:rPr>
          <w:color w:val="000000" w:themeColor="text1"/>
          <w:cs/>
        </w:rPr>
        <w:t xml:space="preserve"> พบว่า </w:t>
      </w:r>
      <w:r w:rsidR="008623AA">
        <w:rPr>
          <w:rFonts w:hint="cs"/>
          <w:color w:val="000000" w:themeColor="text1"/>
          <w:cs/>
        </w:rPr>
        <w:t>ร</w:t>
      </w:r>
      <w:r w:rsidR="00C74094">
        <w:rPr>
          <w:rFonts w:hint="cs"/>
          <w:color w:val="000000" w:themeColor="text1"/>
          <w:cs/>
        </w:rPr>
        <w:t xml:space="preserve"> </w:t>
      </w:r>
      <w:r w:rsidR="001C00A2">
        <w:rPr>
          <w:color w:val="000000" w:themeColor="text1"/>
          <w:cs/>
        </w:rPr>
        <w:t>จังหวัด</w:t>
      </w:r>
      <w:r w:rsidR="001C00A2">
        <w:rPr>
          <w:rFonts w:hint="cs"/>
          <w:color w:val="000000" w:themeColor="text1"/>
          <w:cs/>
        </w:rPr>
        <w:t xml:space="preserve">แพร่ </w:t>
      </w:r>
      <w:r w:rsidR="00DD7243">
        <w:rPr>
          <w:rFonts w:hint="cs"/>
          <w:color w:val="000000" w:themeColor="text1"/>
          <w:cs/>
        </w:rPr>
        <w:t xml:space="preserve">ข้อมูลจากศูนย์ข้อมูลโรงพระยาบาลพระศรีมหาโพธิ์ </w:t>
      </w:r>
      <w:r w:rsidRPr="007B38BF">
        <w:rPr>
          <w:color w:val="000000" w:themeColor="text1"/>
          <w:cs/>
        </w:rPr>
        <w:t>มีผู้ป่</w:t>
      </w:r>
      <w:r w:rsidR="008623AA">
        <w:rPr>
          <w:color w:val="000000" w:themeColor="text1"/>
          <w:cs/>
        </w:rPr>
        <w:t>วยโรคซึมเศร้าเข้าถึงบริกา</w:t>
      </w:r>
      <w:r w:rsidR="008623AA">
        <w:rPr>
          <w:rFonts w:hint="cs"/>
          <w:color w:val="000000" w:themeColor="text1"/>
          <w:cs/>
        </w:rPr>
        <w:t>ร</w:t>
      </w:r>
      <w:r w:rsidR="00C74094">
        <w:rPr>
          <w:color w:val="000000" w:themeColor="text1"/>
          <w:cs/>
        </w:rPr>
        <w:t xml:space="preserve"> </w:t>
      </w:r>
      <w:r w:rsidRPr="007B38BF">
        <w:rPr>
          <w:color w:val="000000" w:themeColor="text1"/>
          <w:cs/>
        </w:rPr>
        <w:t xml:space="preserve">ร้อยละ </w:t>
      </w:r>
      <w:r w:rsidR="00F91632">
        <w:rPr>
          <w:rFonts w:hint="cs"/>
          <w:color w:val="000000" w:themeColor="text1"/>
          <w:cs/>
          <w:lang w:val="en-GB"/>
        </w:rPr>
        <w:t>51</w:t>
      </w:r>
      <w:r w:rsidR="00F91632">
        <w:rPr>
          <w:color w:val="000000" w:themeColor="text1"/>
          <w:lang w:val="en-GB"/>
        </w:rPr>
        <w:t>.</w:t>
      </w:r>
      <w:r w:rsidR="00F91632">
        <w:rPr>
          <w:rFonts w:hint="cs"/>
          <w:color w:val="000000" w:themeColor="text1"/>
          <w:cs/>
          <w:lang w:val="en-GB"/>
        </w:rPr>
        <w:t>56</w:t>
      </w:r>
      <w:r w:rsidRPr="007B38BF">
        <w:rPr>
          <w:color w:val="000000" w:themeColor="text1"/>
          <w:lang w:val="en-GB"/>
        </w:rPr>
        <w:t xml:space="preserve"> </w:t>
      </w:r>
      <w:r w:rsidRPr="007B38BF">
        <w:rPr>
          <w:color w:val="000000" w:themeColor="text1"/>
          <w:cs/>
        </w:rPr>
        <w:t>ยังไม่ถึง</w:t>
      </w:r>
      <w:r w:rsidR="00C74094">
        <w:rPr>
          <w:rFonts w:hint="cs"/>
          <w:color w:val="000000" w:themeColor="text1"/>
          <w:cs/>
        </w:rPr>
        <w:t xml:space="preserve">  </w:t>
      </w:r>
      <w:r w:rsidRPr="007B38BF">
        <w:rPr>
          <w:color w:val="000000" w:themeColor="text1"/>
          <w:cs/>
        </w:rPr>
        <w:t>เป้าหมายตามเกณฑ์</w:t>
      </w:r>
      <w:r w:rsidR="008623AA">
        <w:rPr>
          <w:color w:val="000000" w:themeColor="text1"/>
          <w:cs/>
        </w:rPr>
        <w:t xml:space="preserve"> (เกณฑ์เป้าหมาย</w:t>
      </w:r>
      <w:r w:rsidRPr="007B38BF">
        <w:rPr>
          <w:color w:val="000000" w:themeColor="text1"/>
          <w:cs/>
        </w:rPr>
        <w:t xml:space="preserve">ร้อยละ </w:t>
      </w:r>
      <w:r w:rsidR="00DD7243">
        <w:rPr>
          <w:color w:val="000000" w:themeColor="text1"/>
          <w:lang w:val="en-GB"/>
        </w:rPr>
        <w:t>55</w:t>
      </w:r>
      <w:r w:rsidRPr="007B38BF">
        <w:rPr>
          <w:color w:val="000000" w:themeColor="text1"/>
          <w:lang w:val="en-GB"/>
        </w:rPr>
        <w:t xml:space="preserve">) </w:t>
      </w:r>
      <w:r w:rsidR="00DD7243">
        <w:rPr>
          <w:rFonts w:hint="cs"/>
          <w:color w:val="000000" w:themeColor="text1"/>
          <w:cs/>
          <w:lang w:val="en-GB"/>
        </w:rPr>
        <w:t xml:space="preserve">ส่วนข้อมูลจาก </w:t>
      </w:r>
      <w:r w:rsidR="008623AA">
        <w:rPr>
          <w:rFonts w:hint="cs"/>
          <w:color w:val="000000" w:themeColor="text1"/>
          <w:cs/>
          <w:lang w:val="en-GB"/>
        </w:rPr>
        <w:t>(</w:t>
      </w:r>
      <w:r w:rsidR="00DD7243">
        <w:rPr>
          <w:rFonts w:hint="cs"/>
          <w:color w:val="000000" w:themeColor="text1"/>
          <w:cs/>
          <w:lang w:val="en-GB"/>
        </w:rPr>
        <w:t xml:space="preserve">ฐานข้อมูล </w:t>
      </w:r>
      <w:r w:rsidR="00DD7243">
        <w:rPr>
          <w:color w:val="000000" w:themeColor="text1"/>
        </w:rPr>
        <w:t xml:space="preserve">HDC </w:t>
      </w:r>
      <w:r w:rsidR="008623AA">
        <w:rPr>
          <w:rFonts w:hint="cs"/>
          <w:color w:val="000000" w:themeColor="text1"/>
          <w:cs/>
        </w:rPr>
        <w:t>ของจังหวัดแพร่ ร้อยละ</w:t>
      </w:r>
      <w:r w:rsidR="00DD7243">
        <w:rPr>
          <w:color w:val="000000" w:themeColor="text1"/>
        </w:rPr>
        <w:t>32</w:t>
      </w:r>
      <w:r w:rsidR="008623AA">
        <w:rPr>
          <w:rFonts w:hint="cs"/>
          <w:color w:val="000000" w:themeColor="text1"/>
          <w:cs/>
        </w:rPr>
        <w:t>.6)</w:t>
      </w:r>
      <w:r w:rsidR="00DD7243">
        <w:rPr>
          <w:color w:val="000000" w:themeColor="text1"/>
        </w:rPr>
        <w:t xml:space="preserve"> </w:t>
      </w:r>
      <w:r w:rsidR="00DD7243">
        <w:rPr>
          <w:rFonts w:hint="cs"/>
          <w:color w:val="000000" w:themeColor="text1"/>
          <w:cs/>
        </w:rPr>
        <w:t xml:space="preserve">ซึ่งน้อยกว่า </w:t>
      </w:r>
      <w:r w:rsidRPr="007B38BF">
        <w:rPr>
          <w:color w:val="000000" w:themeColor="text1"/>
          <w:cs/>
        </w:rPr>
        <w:t xml:space="preserve">ส่วนอัตราการเข้าถึงบริการโรคจิต ผ่านเกณฑ์ที่กำหนดได้แก่ ผู้ป่วยจิตเภทเข้าถึงบริการ </w:t>
      </w:r>
      <w:r w:rsidR="00C74094">
        <w:rPr>
          <w:rFonts w:hint="cs"/>
          <w:color w:val="000000" w:themeColor="text1"/>
          <w:cs/>
        </w:rPr>
        <w:t xml:space="preserve">  </w:t>
      </w:r>
      <w:r w:rsidRPr="007B38BF">
        <w:rPr>
          <w:color w:val="000000" w:themeColor="text1"/>
          <w:cs/>
        </w:rPr>
        <w:t xml:space="preserve">ร้อยละ </w:t>
      </w:r>
      <w:r w:rsidR="002E6F23">
        <w:rPr>
          <w:rFonts w:hint="cs"/>
          <w:color w:val="000000" w:themeColor="text1"/>
          <w:cs/>
          <w:lang w:val="en-GB"/>
        </w:rPr>
        <w:t>81</w:t>
      </w:r>
      <w:r w:rsidR="002E6F23">
        <w:rPr>
          <w:color w:val="000000" w:themeColor="text1"/>
          <w:lang w:val="en-GB"/>
        </w:rPr>
        <w:t>.</w:t>
      </w:r>
      <w:r w:rsidR="002E6F23">
        <w:rPr>
          <w:rFonts w:hint="cs"/>
          <w:color w:val="000000" w:themeColor="text1"/>
          <w:cs/>
          <w:lang w:val="en-GB"/>
        </w:rPr>
        <w:t>57</w:t>
      </w:r>
      <w:r w:rsidR="00C74094">
        <w:rPr>
          <w:rFonts w:hint="cs"/>
          <w:color w:val="000000" w:themeColor="text1"/>
          <w:cs/>
          <w:lang w:val="en-GB"/>
        </w:rPr>
        <w:t xml:space="preserve"> </w:t>
      </w:r>
      <w:r w:rsidRPr="007B38BF">
        <w:rPr>
          <w:color w:val="000000" w:themeColor="text1"/>
          <w:lang w:val="en-GB"/>
        </w:rPr>
        <w:t xml:space="preserve"> </w:t>
      </w:r>
      <w:r w:rsidRPr="007B38BF">
        <w:rPr>
          <w:color w:val="000000" w:themeColor="text1"/>
          <w:cs/>
        </w:rPr>
        <w:t xml:space="preserve">(เกณฑ์เป้าหมาย ร้อยละ </w:t>
      </w:r>
      <w:r w:rsidRPr="007B38BF">
        <w:rPr>
          <w:color w:val="000000" w:themeColor="text1"/>
          <w:lang w:val="en-GB"/>
        </w:rPr>
        <w:t xml:space="preserve">70) , </w:t>
      </w:r>
      <w:r w:rsidRPr="007B38BF">
        <w:rPr>
          <w:color w:val="000000" w:themeColor="text1"/>
          <w:cs/>
          <w:lang w:val="en-GB"/>
        </w:rPr>
        <w:t>ผู้ป่วยสมาธิสั้น (</w:t>
      </w:r>
      <w:r w:rsidRPr="007B38BF">
        <w:rPr>
          <w:color w:val="000000" w:themeColor="text1"/>
        </w:rPr>
        <w:t>ADHD</w:t>
      </w:r>
      <w:r w:rsidRPr="007B38BF">
        <w:rPr>
          <w:color w:val="000000" w:themeColor="text1"/>
          <w:cs/>
          <w:lang w:val="en-GB"/>
        </w:rPr>
        <w:t xml:space="preserve">) เข้าถึงบริการ ร้อยละ </w:t>
      </w:r>
      <w:r w:rsidR="002F7F08">
        <w:rPr>
          <w:rFonts w:hint="cs"/>
          <w:color w:val="000000" w:themeColor="text1"/>
          <w:cs/>
          <w:lang w:val="en-GB"/>
        </w:rPr>
        <w:t>21</w:t>
      </w:r>
      <w:r w:rsidR="002F7F08">
        <w:rPr>
          <w:color w:val="000000" w:themeColor="text1"/>
          <w:lang w:val="en-GB"/>
        </w:rPr>
        <w:t>.</w:t>
      </w:r>
      <w:r w:rsidR="002F7F08">
        <w:rPr>
          <w:rFonts w:hint="cs"/>
          <w:color w:val="000000" w:themeColor="text1"/>
          <w:cs/>
          <w:lang w:val="en-GB"/>
        </w:rPr>
        <w:t>24</w:t>
      </w:r>
      <w:r w:rsidRPr="007B38BF">
        <w:rPr>
          <w:color w:val="000000" w:themeColor="text1"/>
          <w:lang w:val="en-GB"/>
        </w:rPr>
        <w:t xml:space="preserve"> </w:t>
      </w:r>
      <w:r w:rsidRPr="007B38BF">
        <w:rPr>
          <w:color w:val="000000" w:themeColor="text1"/>
          <w:cs/>
        </w:rPr>
        <w:t xml:space="preserve">(เกณฑ์เป้าหมาย ร้อยละ </w:t>
      </w:r>
      <w:r w:rsidRPr="007B38BF">
        <w:rPr>
          <w:color w:val="000000" w:themeColor="text1"/>
          <w:lang w:val="en-GB"/>
        </w:rPr>
        <w:t xml:space="preserve">9) </w:t>
      </w:r>
      <w:r w:rsidR="00C74094">
        <w:rPr>
          <w:color w:val="000000" w:themeColor="text1"/>
          <w:cs/>
          <w:lang w:val="en-GB"/>
        </w:rPr>
        <w:t>ผู้ป่วยออท</w:t>
      </w:r>
      <w:r w:rsidR="00C74094">
        <w:rPr>
          <w:rFonts w:hint="cs"/>
          <w:color w:val="000000" w:themeColor="text1"/>
          <w:cs/>
          <w:lang w:val="en-GB"/>
        </w:rPr>
        <w:t>ี</w:t>
      </w:r>
      <w:proofErr w:type="spellStart"/>
      <w:r w:rsidRPr="007B38BF">
        <w:rPr>
          <w:color w:val="000000" w:themeColor="text1"/>
          <w:cs/>
          <w:lang w:val="en-GB"/>
        </w:rPr>
        <w:t>สติก</w:t>
      </w:r>
      <w:proofErr w:type="spellEnd"/>
      <w:r w:rsidRPr="007B38BF">
        <w:rPr>
          <w:color w:val="000000" w:themeColor="text1"/>
          <w:cs/>
          <w:lang w:val="en-GB"/>
        </w:rPr>
        <w:t xml:space="preserve"> (</w:t>
      </w:r>
      <w:r w:rsidRPr="007B38BF">
        <w:rPr>
          <w:color w:val="000000" w:themeColor="text1"/>
        </w:rPr>
        <w:t>Autistic</w:t>
      </w:r>
      <w:r w:rsidRPr="007B38BF">
        <w:rPr>
          <w:color w:val="000000" w:themeColor="text1"/>
          <w:cs/>
          <w:lang w:val="en-GB"/>
        </w:rPr>
        <w:t xml:space="preserve">) เข้าถึงบริการ ร้อยละ </w:t>
      </w:r>
      <w:r w:rsidR="002F7F08">
        <w:rPr>
          <w:rFonts w:hint="cs"/>
          <w:color w:val="000000" w:themeColor="text1"/>
          <w:cs/>
          <w:lang w:val="en-GB"/>
        </w:rPr>
        <w:t>63</w:t>
      </w:r>
      <w:r w:rsidR="002F7F08">
        <w:rPr>
          <w:color w:val="000000" w:themeColor="text1"/>
          <w:lang w:val="en-GB"/>
        </w:rPr>
        <w:t>.</w:t>
      </w:r>
      <w:r w:rsidR="002F7F08">
        <w:rPr>
          <w:rFonts w:hint="cs"/>
          <w:color w:val="000000" w:themeColor="text1"/>
          <w:cs/>
          <w:lang w:val="en-GB"/>
        </w:rPr>
        <w:t>7</w:t>
      </w:r>
      <w:r w:rsidRPr="007B38BF">
        <w:rPr>
          <w:color w:val="000000" w:themeColor="text1"/>
          <w:lang w:val="en-GB"/>
        </w:rPr>
        <w:t xml:space="preserve">4 </w:t>
      </w:r>
      <w:r w:rsidRPr="007B38BF">
        <w:rPr>
          <w:color w:val="000000" w:themeColor="text1"/>
          <w:cs/>
        </w:rPr>
        <w:t xml:space="preserve">(เกณฑ์เป้าหมาย ร้อยละ </w:t>
      </w:r>
      <w:r w:rsidRPr="007B38BF">
        <w:rPr>
          <w:color w:val="000000" w:themeColor="text1"/>
          <w:lang w:val="en-GB"/>
        </w:rPr>
        <w:t xml:space="preserve">11)  </w:t>
      </w:r>
    </w:p>
    <w:p w:rsidR="00C74094" w:rsidRDefault="00AE3CB3" w:rsidP="00AE3CB3">
      <w:pPr>
        <w:spacing w:after="0" w:line="240" w:lineRule="auto"/>
        <w:rPr>
          <w:b/>
          <w:bCs/>
        </w:rPr>
      </w:pPr>
      <w:r w:rsidRPr="007B38BF">
        <w:rPr>
          <w:b/>
          <w:bCs/>
          <w:lang w:val="en-GB"/>
        </w:rPr>
        <w:t xml:space="preserve">2. </w:t>
      </w:r>
      <w:r w:rsidRPr="007B38BF">
        <w:rPr>
          <w:b/>
          <w:bCs/>
          <w:cs/>
        </w:rPr>
        <w:t>ข้อมูลประกอบการวิเคราะห์ (ระบุรายการข้อมูลที่จำเป็นสำหรับการตรวจติดตามในแต่ละประเด็น)</w:t>
      </w:r>
    </w:p>
    <w:p w:rsidR="006628DE" w:rsidRDefault="006628DE" w:rsidP="00AE3CB3">
      <w:pPr>
        <w:spacing w:after="0" w:line="240" w:lineRule="auto"/>
        <w:rPr>
          <w:b/>
          <w:bCs/>
        </w:rPr>
      </w:pPr>
    </w:p>
    <w:p w:rsidR="008623AA" w:rsidRPr="008623AA" w:rsidRDefault="008623AA" w:rsidP="008623AA">
      <w:pPr>
        <w:numPr>
          <w:ilvl w:val="0"/>
          <w:numId w:val="5"/>
        </w:numPr>
        <w:spacing w:after="0" w:line="240" w:lineRule="auto"/>
        <w:ind w:left="284" w:hanging="284"/>
        <w:contextualSpacing/>
        <w:jc w:val="thaiDistribute"/>
        <w:rPr>
          <w:rFonts w:ascii="TH SarabunIT๙" w:eastAsia="Calibri" w:hAnsi="TH SarabunIT๙" w:cs="TH SarabunIT๙"/>
          <w:b/>
          <w:bCs/>
          <w:cs/>
        </w:rPr>
      </w:pPr>
      <w:r w:rsidRPr="008623AA">
        <w:rPr>
          <w:rFonts w:ascii="TH SarabunIT๙" w:eastAsia="Calibri" w:hAnsi="TH SarabunIT๙" w:cs="TH SarabunIT๙"/>
          <w:b/>
          <w:bCs/>
          <w:cs/>
        </w:rPr>
        <w:t>ข้อมูลแสดงผลการดำเนินงาน (เชิงปริมาณ)</w:t>
      </w:r>
    </w:p>
    <w:tbl>
      <w:tblPr>
        <w:tblW w:w="1162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993"/>
        <w:gridCol w:w="850"/>
      </w:tblGrid>
      <w:tr w:rsidR="008623AA" w:rsidRPr="008623AA" w:rsidTr="00A22007">
        <w:tc>
          <w:tcPr>
            <w:tcW w:w="425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 w:hint="cs"/>
                <w:b/>
                <w:bCs/>
                <w:sz w:val="24"/>
                <w:szCs w:val="24"/>
                <w:cs/>
              </w:rPr>
              <w:t>ลำ</w:t>
            </w:r>
          </w:p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8623AA">
              <w:rPr>
                <w:rFonts w:eastAsia="Calibri" w:hint="cs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156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 w:hint="cs"/>
                <w:b/>
                <w:bCs/>
                <w:sz w:val="24"/>
                <w:szCs w:val="24"/>
                <w:cs/>
              </w:rPr>
              <w:t>รายการข้อมูล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 w:hint="cs"/>
                <w:b/>
                <w:bCs/>
                <w:sz w:val="24"/>
                <w:szCs w:val="24"/>
                <w:cs/>
              </w:rPr>
              <w:t>อำเภอเมือง</w:t>
            </w:r>
          </w:p>
        </w:tc>
        <w:tc>
          <w:tcPr>
            <w:tcW w:w="992" w:type="dxa"/>
          </w:tcPr>
          <w:p w:rsid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อำเภอ</w:t>
            </w:r>
          </w:p>
          <w:p w:rsidR="002C03F6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สูงเม่น</w:t>
            </w:r>
          </w:p>
        </w:tc>
        <w:tc>
          <w:tcPr>
            <w:tcW w:w="851" w:type="dxa"/>
          </w:tcPr>
          <w:p w:rsid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อำเภอ</w:t>
            </w:r>
          </w:p>
          <w:p w:rsidR="002C03F6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ลอง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 w:hint="cs"/>
                <w:b/>
                <w:bCs/>
                <w:sz w:val="24"/>
                <w:szCs w:val="24"/>
                <w:cs/>
              </w:rPr>
              <w:t>อำเภอ</w:t>
            </w:r>
          </w:p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สอง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 w:hint="cs"/>
                <w:b/>
                <w:bCs/>
                <w:sz w:val="24"/>
                <w:szCs w:val="24"/>
                <w:cs/>
              </w:rPr>
              <w:t>อำเภอร้องกวาง</w:t>
            </w:r>
          </w:p>
        </w:tc>
        <w:tc>
          <w:tcPr>
            <w:tcW w:w="850" w:type="dxa"/>
          </w:tcPr>
          <w:p w:rsidR="002C03F6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อำเภอ</w:t>
            </w:r>
          </w:p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วังชิ้น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 w:hint="cs"/>
                <w:b/>
                <w:bCs/>
                <w:sz w:val="24"/>
                <w:szCs w:val="24"/>
                <w:cs/>
              </w:rPr>
              <w:t>อำเภอ</w:t>
            </w:r>
          </w:p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เด่นชัย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8623AA">
              <w:rPr>
                <w:rFonts w:eastAsia="Calibri" w:hint="cs"/>
                <w:b/>
                <w:bCs/>
                <w:sz w:val="24"/>
                <w:szCs w:val="24"/>
                <w:cs/>
              </w:rPr>
              <w:t>อำเภอหนองม่วงไข่</w:t>
            </w:r>
          </w:p>
        </w:tc>
        <w:tc>
          <w:tcPr>
            <w:tcW w:w="993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/>
                <w:b/>
                <w:bCs/>
                <w:sz w:val="24"/>
                <w:szCs w:val="24"/>
                <w:cs/>
              </w:rPr>
              <w:t>ภาพรวมจังหวัด</w:t>
            </w:r>
          </w:p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 w:hint="cs"/>
                <w:b/>
                <w:bCs/>
                <w:sz w:val="24"/>
                <w:szCs w:val="24"/>
                <w:cs/>
              </w:rPr>
              <w:t>ภาพรวมจังหวัด</w:t>
            </w:r>
          </w:p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รอบ 1 </w:t>
            </w:r>
          </w:p>
        </w:tc>
      </w:tr>
      <w:tr w:rsidR="008623AA" w:rsidRPr="008623AA" w:rsidTr="00A22007">
        <w:trPr>
          <w:trHeight w:val="289"/>
        </w:trPr>
        <w:tc>
          <w:tcPr>
            <w:tcW w:w="425" w:type="dxa"/>
            <w:vMerge w:val="restart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623AA">
              <w:rPr>
                <w:rFonts w:eastAsia="Calibri" w:hint="cs"/>
                <w:sz w:val="24"/>
                <w:szCs w:val="24"/>
                <w:cs/>
              </w:rPr>
              <w:t>1</w:t>
            </w:r>
          </w:p>
        </w:tc>
        <w:tc>
          <w:tcPr>
            <w:tcW w:w="1560" w:type="dxa"/>
            <w:vMerge w:val="restart"/>
          </w:tcPr>
          <w:p w:rsidR="008623AA" w:rsidRPr="008623AA" w:rsidRDefault="008623AA" w:rsidP="008623AA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cs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อัตราการฆ่าตัวตายสำเร็จ (ไม่เกิน</w:t>
            </w:r>
            <w:r w:rsidRPr="008623AA">
              <w:rPr>
                <w:rFonts w:eastAsia="Calibri" w:hint="cs"/>
                <w:sz w:val="24"/>
                <w:szCs w:val="24"/>
                <w:cs/>
              </w:rPr>
              <w:t xml:space="preserve"> </w:t>
            </w:r>
            <w:r w:rsidRPr="008623AA">
              <w:rPr>
                <w:rFonts w:eastAsia="Calibri"/>
                <w:sz w:val="24"/>
                <w:szCs w:val="24"/>
                <w:cs/>
              </w:rPr>
              <w:t>6.3   ต่อประชากรแสนคน)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623AA" w:rsidRPr="008623AA" w:rsidTr="00A22007">
        <w:tc>
          <w:tcPr>
            <w:tcW w:w="425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ผลงาน</w:t>
            </w:r>
          </w:p>
        </w:tc>
        <w:tc>
          <w:tcPr>
            <w:tcW w:w="850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8623AA" w:rsidRPr="008623AA" w:rsidTr="00A22007">
        <w:tc>
          <w:tcPr>
            <w:tcW w:w="425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อัตรา/</w:t>
            </w:r>
            <w:r w:rsidRPr="008623AA">
              <w:rPr>
                <w:rFonts w:eastAsia="Calibri" w:hint="cs"/>
                <w:sz w:val="24"/>
                <w:szCs w:val="24"/>
                <w:cs/>
              </w:rPr>
              <w:t>ต่อแสน</w:t>
            </w:r>
          </w:p>
        </w:tc>
        <w:tc>
          <w:tcPr>
            <w:tcW w:w="850" w:type="dxa"/>
          </w:tcPr>
          <w:p w:rsidR="008623AA" w:rsidRPr="008623AA" w:rsidRDefault="002C03F6" w:rsidP="002C0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3.30</w:t>
            </w:r>
          </w:p>
        </w:tc>
        <w:tc>
          <w:tcPr>
            <w:tcW w:w="992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1.28</w:t>
            </w:r>
          </w:p>
        </w:tc>
        <w:tc>
          <w:tcPr>
            <w:tcW w:w="851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1.77</w:t>
            </w:r>
          </w:p>
        </w:tc>
        <w:tc>
          <w:tcPr>
            <w:tcW w:w="850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5.84</w:t>
            </w:r>
          </w:p>
        </w:tc>
        <w:tc>
          <w:tcPr>
            <w:tcW w:w="851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7.91</w:t>
            </w:r>
          </w:p>
        </w:tc>
        <w:tc>
          <w:tcPr>
            <w:tcW w:w="850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5.42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3.26</w:t>
            </w:r>
          </w:p>
        </w:tc>
        <w:tc>
          <w:tcPr>
            <w:tcW w:w="850" w:type="dxa"/>
          </w:tcPr>
          <w:p w:rsidR="008623AA" w:rsidRPr="008623AA" w:rsidRDefault="002C03F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3.26</w:t>
            </w:r>
          </w:p>
        </w:tc>
      </w:tr>
      <w:tr w:rsidR="008623AA" w:rsidRPr="008623AA" w:rsidTr="00A22007">
        <w:tc>
          <w:tcPr>
            <w:tcW w:w="425" w:type="dxa"/>
            <w:vMerge w:val="restart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623AA">
              <w:rPr>
                <w:rFonts w:eastAsia="Calibri" w:hint="cs"/>
                <w:sz w:val="24"/>
                <w:szCs w:val="24"/>
                <w:cs/>
              </w:rPr>
              <w:t>2</w:t>
            </w:r>
          </w:p>
        </w:tc>
        <w:tc>
          <w:tcPr>
            <w:tcW w:w="1560" w:type="dxa"/>
            <w:vMerge w:val="restart"/>
          </w:tcPr>
          <w:p w:rsidR="008623AA" w:rsidRPr="008623AA" w:rsidRDefault="008623AA" w:rsidP="008623AA">
            <w:pPr>
              <w:spacing w:after="0" w:line="240" w:lineRule="auto"/>
              <w:rPr>
                <w:rFonts w:eastAsia="Times New Roman"/>
                <w:spacing w:val="-12"/>
                <w:sz w:val="24"/>
                <w:szCs w:val="24"/>
              </w:rPr>
            </w:pPr>
            <w:r w:rsidRPr="008623AA">
              <w:rPr>
                <w:rFonts w:eastAsia="Times New Roman"/>
                <w:sz w:val="24"/>
                <w:szCs w:val="24"/>
                <w:cs/>
              </w:rPr>
              <w:t>ร้อยละของผู</w:t>
            </w:r>
            <w:r w:rsidRPr="008623AA">
              <w:rPr>
                <w:rFonts w:eastAsia="Times New Roman" w:hint="cs"/>
                <w:sz w:val="24"/>
                <w:szCs w:val="24"/>
                <w:cs/>
              </w:rPr>
              <w:t>้</w:t>
            </w:r>
            <w:r w:rsidRPr="008623AA">
              <w:rPr>
                <w:rFonts w:eastAsia="Times New Roman"/>
                <w:sz w:val="24"/>
                <w:szCs w:val="24"/>
                <w:cs/>
              </w:rPr>
              <w:t>พยายามฆ่าตัวตายไม่กลับไป</w:t>
            </w:r>
            <w:r w:rsidRPr="008623AA">
              <w:rPr>
                <w:rFonts w:eastAsia="Times New Roman" w:hint="cs"/>
                <w:sz w:val="24"/>
                <w:szCs w:val="24"/>
                <w:cs/>
              </w:rPr>
              <w:t xml:space="preserve"> </w:t>
            </w:r>
            <w:r w:rsidRPr="008623AA">
              <w:rPr>
                <w:rFonts w:eastAsia="Times New Roman"/>
                <w:sz w:val="24"/>
                <w:szCs w:val="24"/>
                <w:cs/>
              </w:rPr>
              <w:t>ทำร้ายตนเองซ้ำ</w:t>
            </w:r>
            <w:r w:rsidRPr="008623AA">
              <w:rPr>
                <w:rFonts w:eastAsia="Times New Roman" w:hint="cs"/>
                <w:spacing w:val="-12"/>
                <w:sz w:val="24"/>
                <w:szCs w:val="24"/>
                <w:cs/>
              </w:rPr>
              <w:t>ภ</w:t>
            </w:r>
            <w:r w:rsidRPr="008623AA">
              <w:rPr>
                <w:rFonts w:eastAsia="Times New Roman"/>
                <w:spacing w:val="-12"/>
                <w:sz w:val="24"/>
                <w:szCs w:val="24"/>
                <w:cs/>
              </w:rPr>
              <w:t>ายใน</w:t>
            </w:r>
            <w:r w:rsidRPr="008623AA">
              <w:rPr>
                <w:rFonts w:eastAsia="Times New Roman"/>
                <w:spacing w:val="-12"/>
                <w:sz w:val="24"/>
                <w:szCs w:val="24"/>
              </w:rPr>
              <w:t> 1 </w:t>
            </w:r>
            <w:r w:rsidRPr="008623AA">
              <w:rPr>
                <w:rFonts w:eastAsia="Times New Roman"/>
                <w:spacing w:val="-12"/>
                <w:sz w:val="24"/>
                <w:szCs w:val="24"/>
                <w:cs/>
              </w:rPr>
              <w:t>ปี</w:t>
            </w:r>
          </w:p>
          <w:p w:rsidR="008623AA" w:rsidRPr="008623AA" w:rsidRDefault="008623AA" w:rsidP="008623A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cs/>
              </w:rPr>
            </w:pPr>
            <w:r w:rsidRPr="008623AA">
              <w:rPr>
                <w:rFonts w:eastAsia="Calibri" w:hint="cs"/>
                <w:color w:val="000000"/>
                <w:spacing w:val="-12"/>
                <w:sz w:val="24"/>
                <w:szCs w:val="24"/>
                <w:cs/>
              </w:rPr>
              <w:t xml:space="preserve"> (ร้อยละ 80)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623AA" w:rsidRPr="008623AA" w:rsidTr="00A22007">
        <w:tc>
          <w:tcPr>
            <w:tcW w:w="425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ผลงาน</w:t>
            </w:r>
          </w:p>
        </w:tc>
        <w:tc>
          <w:tcPr>
            <w:tcW w:w="850" w:type="dxa"/>
          </w:tcPr>
          <w:p w:rsidR="008623AA" w:rsidRPr="008623AA" w:rsidRDefault="004D06F9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623AA" w:rsidRPr="008623AA" w:rsidRDefault="004D06F9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8623AA" w:rsidRPr="008623AA" w:rsidRDefault="006628DE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23AA" w:rsidRPr="008623AA" w:rsidRDefault="004D06F9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623AA" w:rsidRPr="008623AA" w:rsidRDefault="004D06F9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623AA" w:rsidRPr="008623AA" w:rsidRDefault="004D06F9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623AA" w:rsidRPr="008623AA" w:rsidRDefault="004D06F9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623AA" w:rsidRPr="008623AA" w:rsidRDefault="004D06F9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623AA" w:rsidRPr="008623AA" w:rsidRDefault="006628DE" w:rsidP="004D06F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8623AA" w:rsidRPr="008623AA" w:rsidRDefault="006628DE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</w:t>
            </w:r>
          </w:p>
        </w:tc>
      </w:tr>
      <w:tr w:rsidR="008623AA" w:rsidRPr="008623AA" w:rsidTr="00A22007">
        <w:tc>
          <w:tcPr>
            <w:tcW w:w="425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อัตรา/</w:t>
            </w:r>
            <w:r w:rsidRPr="008623AA">
              <w:rPr>
                <w:rFonts w:eastAsia="Calibri" w:hint="cs"/>
                <w:sz w:val="24"/>
                <w:szCs w:val="24"/>
                <w:cs/>
              </w:rPr>
              <w:t xml:space="preserve">ต่อแสน </w:t>
            </w:r>
            <w:proofErr w:type="spellStart"/>
            <w:r w:rsidRPr="008623AA">
              <w:rPr>
                <w:rFonts w:eastAsia="Calibri" w:hint="cs"/>
                <w:sz w:val="24"/>
                <w:szCs w:val="24"/>
                <w:cs/>
              </w:rPr>
              <w:t>ปชก</w:t>
            </w:r>
            <w:proofErr w:type="spellEnd"/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623AA" w:rsidRPr="008623AA" w:rsidTr="00A22007">
        <w:tc>
          <w:tcPr>
            <w:tcW w:w="425" w:type="dxa"/>
            <w:vMerge w:val="restart"/>
          </w:tcPr>
          <w:p w:rsidR="008623AA" w:rsidRPr="008623AA" w:rsidRDefault="004D06F9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cs/>
              </w:rPr>
              <w:t>3</w:t>
            </w:r>
          </w:p>
        </w:tc>
        <w:tc>
          <w:tcPr>
            <w:tcW w:w="1560" w:type="dxa"/>
            <w:vMerge w:val="restart"/>
          </w:tcPr>
          <w:p w:rsidR="008623AA" w:rsidRPr="008623AA" w:rsidRDefault="008623AA" w:rsidP="008623A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cs/>
              </w:rPr>
            </w:pPr>
            <w:r w:rsidRPr="008623AA">
              <w:rPr>
                <w:rFonts w:eastAsia="Calibri"/>
                <w:color w:val="000000"/>
                <w:sz w:val="24"/>
                <w:szCs w:val="24"/>
                <w:cs/>
              </w:rPr>
              <w:t>ร้อยละของผู้ป่วยโรคซึมเศร้าเข้าถึงบริการ</w:t>
            </w:r>
            <w:r w:rsidRPr="008623AA">
              <w:rPr>
                <w:rFonts w:eastAsia="Calibri"/>
                <w:color w:val="000000"/>
                <w:spacing w:val="-2"/>
                <w:sz w:val="24"/>
                <w:szCs w:val="24"/>
                <w:cs/>
              </w:rPr>
              <w:t>สุขภาพจิต (ไม่น้อยกว่า</w:t>
            </w:r>
            <w:r w:rsidR="006628DE">
              <w:rPr>
                <w:rFonts w:eastAsia="Calibri"/>
                <w:color w:val="000000"/>
                <w:sz w:val="24"/>
                <w:szCs w:val="24"/>
                <w:cs/>
              </w:rPr>
              <w:t>ร้อยละ 5</w:t>
            </w:r>
            <w:r w:rsidR="006628DE">
              <w:rPr>
                <w:rFonts w:eastAsia="Calibri" w:hint="cs"/>
                <w:color w:val="000000"/>
                <w:sz w:val="24"/>
                <w:szCs w:val="24"/>
                <w:cs/>
              </w:rPr>
              <w:t>5</w:t>
            </w:r>
            <w:r w:rsidRPr="008623AA">
              <w:rPr>
                <w:rFonts w:eastAsia="Calibr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2378</w:t>
            </w:r>
          </w:p>
        </w:tc>
        <w:tc>
          <w:tcPr>
            <w:tcW w:w="992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719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1014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1551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989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1102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921</w:t>
            </w:r>
          </w:p>
        </w:tc>
        <w:tc>
          <w:tcPr>
            <w:tcW w:w="850" w:type="dxa"/>
          </w:tcPr>
          <w:p w:rsidR="008623AA" w:rsidRPr="008623AA" w:rsidRDefault="00F92CD6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267</w:t>
            </w:r>
          </w:p>
        </w:tc>
        <w:tc>
          <w:tcPr>
            <w:tcW w:w="993" w:type="dxa"/>
          </w:tcPr>
          <w:p w:rsidR="008623AA" w:rsidRPr="008623AA" w:rsidRDefault="00F92CD6" w:rsidP="006628D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8941</w:t>
            </w:r>
          </w:p>
        </w:tc>
        <w:tc>
          <w:tcPr>
            <w:tcW w:w="850" w:type="dxa"/>
          </w:tcPr>
          <w:p w:rsidR="008623AA" w:rsidRPr="008623AA" w:rsidRDefault="00F92CD6" w:rsidP="006628D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8941</w:t>
            </w:r>
          </w:p>
        </w:tc>
      </w:tr>
      <w:tr w:rsidR="008623AA" w:rsidRPr="008623AA" w:rsidTr="00A22007">
        <w:tc>
          <w:tcPr>
            <w:tcW w:w="425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ผลงาน</w:t>
            </w:r>
          </w:p>
        </w:tc>
        <w:tc>
          <w:tcPr>
            <w:tcW w:w="850" w:type="dxa"/>
          </w:tcPr>
          <w:p w:rsidR="008623AA" w:rsidRPr="008623AA" w:rsidRDefault="004D06F9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1109</w:t>
            </w:r>
          </w:p>
        </w:tc>
        <w:tc>
          <w:tcPr>
            <w:tcW w:w="992" w:type="dxa"/>
          </w:tcPr>
          <w:p w:rsidR="008623AA" w:rsidRPr="008623AA" w:rsidRDefault="00F854FD" w:rsidP="00F854FD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495</w:t>
            </w:r>
          </w:p>
        </w:tc>
        <w:tc>
          <w:tcPr>
            <w:tcW w:w="851" w:type="dxa"/>
          </w:tcPr>
          <w:p w:rsidR="008623AA" w:rsidRPr="008623AA" w:rsidRDefault="00F854FD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446</w:t>
            </w:r>
          </w:p>
        </w:tc>
        <w:tc>
          <w:tcPr>
            <w:tcW w:w="850" w:type="dxa"/>
          </w:tcPr>
          <w:p w:rsidR="008623AA" w:rsidRPr="008623AA" w:rsidRDefault="00F854FD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620</w:t>
            </w:r>
          </w:p>
        </w:tc>
        <w:tc>
          <w:tcPr>
            <w:tcW w:w="851" w:type="dxa"/>
          </w:tcPr>
          <w:p w:rsidR="008623AA" w:rsidRPr="008623AA" w:rsidRDefault="00F854FD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422</w:t>
            </w:r>
          </w:p>
        </w:tc>
        <w:tc>
          <w:tcPr>
            <w:tcW w:w="850" w:type="dxa"/>
          </w:tcPr>
          <w:p w:rsidR="008623AA" w:rsidRPr="008623AA" w:rsidRDefault="00F854FD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229</w:t>
            </w:r>
          </w:p>
        </w:tc>
        <w:tc>
          <w:tcPr>
            <w:tcW w:w="851" w:type="dxa"/>
          </w:tcPr>
          <w:p w:rsidR="008623AA" w:rsidRPr="008623AA" w:rsidRDefault="00F854FD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991</w:t>
            </w:r>
          </w:p>
        </w:tc>
        <w:tc>
          <w:tcPr>
            <w:tcW w:w="850" w:type="dxa"/>
          </w:tcPr>
          <w:p w:rsidR="008623AA" w:rsidRPr="008623AA" w:rsidRDefault="00F854FD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76</w:t>
            </w:r>
          </w:p>
        </w:tc>
        <w:tc>
          <w:tcPr>
            <w:tcW w:w="993" w:type="dxa"/>
          </w:tcPr>
          <w:p w:rsidR="008623AA" w:rsidRPr="008623AA" w:rsidRDefault="00F854FD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4388</w:t>
            </w:r>
          </w:p>
        </w:tc>
        <w:tc>
          <w:tcPr>
            <w:tcW w:w="850" w:type="dxa"/>
          </w:tcPr>
          <w:p w:rsidR="008623AA" w:rsidRPr="008623AA" w:rsidRDefault="006628DE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4388</w:t>
            </w:r>
          </w:p>
        </w:tc>
      </w:tr>
      <w:tr w:rsidR="008623AA" w:rsidRPr="008623AA" w:rsidTr="00A22007">
        <w:tc>
          <w:tcPr>
            <w:tcW w:w="425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อัตรา/ร้อยละ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623AA" w:rsidRPr="008623AA" w:rsidTr="00A22007">
        <w:tc>
          <w:tcPr>
            <w:tcW w:w="425" w:type="dxa"/>
            <w:vMerge w:val="restart"/>
          </w:tcPr>
          <w:p w:rsidR="008623AA" w:rsidRPr="008623AA" w:rsidRDefault="004D06F9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cs/>
              </w:rPr>
              <w:t>4</w:t>
            </w:r>
          </w:p>
        </w:tc>
        <w:tc>
          <w:tcPr>
            <w:tcW w:w="1560" w:type="dxa"/>
            <w:vMerge w:val="restart"/>
          </w:tcPr>
          <w:p w:rsidR="008623AA" w:rsidRPr="008623AA" w:rsidRDefault="008623AA" w:rsidP="008623A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cs/>
              </w:rPr>
            </w:pPr>
            <w:r w:rsidRPr="008623AA">
              <w:rPr>
                <w:rFonts w:eastAsia="Calibri"/>
                <w:color w:val="000000"/>
                <w:sz w:val="24"/>
                <w:szCs w:val="24"/>
                <w:cs/>
              </w:rPr>
              <w:t>ร้อยละของผู้ป่วย   โรคจิตเข้าถึงบริการ</w:t>
            </w:r>
            <w:r w:rsidRPr="008623AA">
              <w:rPr>
                <w:rFonts w:eastAsia="Calibri"/>
                <w:color w:val="000000"/>
                <w:spacing w:val="-2"/>
                <w:sz w:val="24"/>
                <w:szCs w:val="24"/>
                <w:cs/>
              </w:rPr>
              <w:t>สุขภาพจิต (ไม่น้อยกว่า</w:t>
            </w:r>
            <w:r w:rsidRPr="008623AA">
              <w:rPr>
                <w:rFonts w:eastAsia="Calibri"/>
                <w:color w:val="000000"/>
                <w:sz w:val="24"/>
                <w:szCs w:val="24"/>
                <w:cs/>
              </w:rPr>
              <w:t xml:space="preserve">ร้อยละ </w:t>
            </w:r>
            <w:r w:rsidRPr="008623AA">
              <w:rPr>
                <w:rFonts w:eastAsia="Calibri"/>
                <w:color w:val="000000"/>
                <w:sz w:val="24"/>
                <w:szCs w:val="24"/>
              </w:rPr>
              <w:t>65</w:t>
            </w:r>
            <w:r w:rsidRPr="008623AA">
              <w:rPr>
                <w:rFonts w:eastAsia="Calibr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827</w:t>
            </w:r>
          </w:p>
        </w:tc>
        <w:tc>
          <w:tcPr>
            <w:tcW w:w="992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250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353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540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344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383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320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127</w:t>
            </w:r>
          </w:p>
        </w:tc>
        <w:tc>
          <w:tcPr>
            <w:tcW w:w="993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3144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3144</w:t>
            </w:r>
          </w:p>
        </w:tc>
      </w:tr>
      <w:tr w:rsidR="008623AA" w:rsidRPr="008623AA" w:rsidTr="00A22007">
        <w:tc>
          <w:tcPr>
            <w:tcW w:w="425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ผลงาน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1169</w:t>
            </w:r>
          </w:p>
        </w:tc>
        <w:tc>
          <w:tcPr>
            <w:tcW w:w="992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255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203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271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158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266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186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61</w:t>
            </w:r>
          </w:p>
        </w:tc>
        <w:tc>
          <w:tcPr>
            <w:tcW w:w="993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2569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2569</w:t>
            </w:r>
          </w:p>
        </w:tc>
      </w:tr>
      <w:tr w:rsidR="008623AA" w:rsidRPr="008623AA" w:rsidTr="00A22007">
        <w:tc>
          <w:tcPr>
            <w:tcW w:w="425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อัตรา/ร้อยละ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141.4</w:t>
            </w:r>
          </w:p>
        </w:tc>
        <w:tc>
          <w:tcPr>
            <w:tcW w:w="992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102.0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57.51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50.18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45.93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69.45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58.12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48.03</w:t>
            </w:r>
          </w:p>
        </w:tc>
        <w:tc>
          <w:tcPr>
            <w:tcW w:w="993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81.71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81.71</w:t>
            </w:r>
          </w:p>
        </w:tc>
      </w:tr>
      <w:tr w:rsidR="008623AA" w:rsidRPr="008623AA" w:rsidTr="00A22007">
        <w:tc>
          <w:tcPr>
            <w:tcW w:w="425" w:type="dxa"/>
            <w:vMerge w:val="restart"/>
          </w:tcPr>
          <w:p w:rsidR="008623AA" w:rsidRPr="008623AA" w:rsidRDefault="004D06F9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cs/>
              </w:rPr>
              <w:t>5</w:t>
            </w:r>
          </w:p>
        </w:tc>
        <w:tc>
          <w:tcPr>
            <w:tcW w:w="1560" w:type="dxa"/>
            <w:vMerge w:val="restart"/>
          </w:tcPr>
          <w:p w:rsidR="008623AA" w:rsidRPr="008623AA" w:rsidRDefault="008623AA" w:rsidP="008623A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623AA">
              <w:rPr>
                <w:rFonts w:eastAsia="Calibri"/>
                <w:color w:val="000000"/>
                <w:sz w:val="24"/>
                <w:szCs w:val="24"/>
                <w:cs/>
              </w:rPr>
              <w:t>ร้อยละของผู้ที่มีปัญหาโรคสมาธิสั้นเข้าถึงบริการ</w:t>
            </w:r>
          </w:p>
          <w:p w:rsidR="008623AA" w:rsidRPr="008623AA" w:rsidRDefault="008623AA" w:rsidP="008623A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cs/>
              </w:rPr>
            </w:pPr>
            <w:r w:rsidRPr="008623AA">
              <w:rPr>
                <w:rFonts w:eastAsia="Calibri"/>
                <w:color w:val="000000"/>
                <w:sz w:val="24"/>
                <w:szCs w:val="24"/>
              </w:rPr>
              <w:t>(</w:t>
            </w:r>
            <w:r w:rsidRPr="008623AA">
              <w:rPr>
                <w:rFonts w:eastAsia="Calibri"/>
                <w:color w:val="000000"/>
                <w:sz w:val="24"/>
                <w:szCs w:val="24"/>
                <w:cs/>
              </w:rPr>
              <w:t xml:space="preserve">ร้อยละ </w:t>
            </w:r>
            <w:r w:rsidRPr="008623AA">
              <w:rPr>
                <w:rFonts w:eastAsia="Calibri"/>
                <w:color w:val="000000"/>
                <w:sz w:val="24"/>
                <w:szCs w:val="24"/>
              </w:rPr>
              <w:t>8</w:t>
            </w:r>
            <w:r w:rsidRPr="008623AA">
              <w:rPr>
                <w:rFonts w:eastAsia="Calibr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960</w:t>
            </w:r>
          </w:p>
        </w:tc>
        <w:tc>
          <w:tcPr>
            <w:tcW w:w="992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316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316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554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455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418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411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139</w:t>
            </w:r>
          </w:p>
        </w:tc>
        <w:tc>
          <w:tcPr>
            <w:tcW w:w="993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3729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3729</w:t>
            </w:r>
          </w:p>
        </w:tc>
      </w:tr>
      <w:tr w:rsidR="008623AA" w:rsidRPr="008623AA" w:rsidTr="00A22007">
        <w:tc>
          <w:tcPr>
            <w:tcW w:w="425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ผลงาน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184</w:t>
            </w:r>
          </w:p>
        </w:tc>
        <w:tc>
          <w:tcPr>
            <w:tcW w:w="992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234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234</w:t>
            </w:r>
          </w:p>
        </w:tc>
      </w:tr>
      <w:tr w:rsidR="008623AA" w:rsidRPr="008623AA" w:rsidTr="00A22007">
        <w:tc>
          <w:tcPr>
            <w:tcW w:w="425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8623AA">
              <w:rPr>
                <w:rFonts w:eastAsia="Calibri"/>
                <w:sz w:val="24"/>
                <w:szCs w:val="24"/>
                <w:cs/>
              </w:rPr>
              <w:t>อัตรา/ร้อยละ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19.17</w:t>
            </w:r>
          </w:p>
        </w:tc>
        <w:tc>
          <w:tcPr>
            <w:tcW w:w="992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1.90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6.96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0.36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3.35</w:t>
            </w:r>
          </w:p>
        </w:tc>
        <w:tc>
          <w:tcPr>
            <w:tcW w:w="851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0.49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2.88</w:t>
            </w:r>
          </w:p>
        </w:tc>
        <w:tc>
          <w:tcPr>
            <w:tcW w:w="993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6.28</w:t>
            </w:r>
          </w:p>
        </w:tc>
        <w:tc>
          <w:tcPr>
            <w:tcW w:w="850" w:type="dxa"/>
          </w:tcPr>
          <w:p w:rsidR="008623AA" w:rsidRPr="008623AA" w:rsidRDefault="008623AA" w:rsidP="008623A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623AA">
              <w:rPr>
                <w:rFonts w:eastAsia="Calibri"/>
                <w:sz w:val="28"/>
                <w:szCs w:val="28"/>
              </w:rPr>
              <w:t>6.28</w:t>
            </w:r>
          </w:p>
        </w:tc>
      </w:tr>
    </w:tbl>
    <w:p w:rsidR="008623AA" w:rsidRPr="008623AA" w:rsidRDefault="008623AA" w:rsidP="008623AA">
      <w:pPr>
        <w:spacing w:after="0" w:line="240" w:lineRule="auto"/>
        <w:ind w:left="284"/>
        <w:contextualSpacing/>
        <w:jc w:val="thaiDistribute"/>
        <w:rPr>
          <w:rFonts w:eastAsia="Calibri"/>
          <w:b/>
          <w:bCs/>
        </w:rPr>
      </w:pPr>
    </w:p>
    <w:p w:rsidR="00C74094" w:rsidRDefault="00C74094" w:rsidP="00AE3CB3">
      <w:pPr>
        <w:spacing w:after="0" w:line="240" w:lineRule="auto"/>
        <w:rPr>
          <w:b/>
          <w:bCs/>
        </w:rPr>
      </w:pPr>
    </w:p>
    <w:p w:rsidR="00C74094" w:rsidRDefault="00C74094" w:rsidP="00AE3CB3">
      <w:pPr>
        <w:spacing w:after="0" w:line="240" w:lineRule="auto"/>
        <w:rPr>
          <w:b/>
          <w:bCs/>
        </w:rPr>
      </w:pPr>
    </w:p>
    <w:p w:rsidR="00C74094" w:rsidRDefault="00C74094" w:rsidP="00AE3CB3">
      <w:pPr>
        <w:spacing w:after="0" w:line="240" w:lineRule="auto"/>
        <w:rPr>
          <w:b/>
          <w:bCs/>
        </w:rPr>
      </w:pPr>
    </w:p>
    <w:p w:rsidR="006628DE" w:rsidRDefault="006628DE" w:rsidP="00AE3CB3">
      <w:pPr>
        <w:spacing w:after="0" w:line="240" w:lineRule="auto"/>
        <w:rPr>
          <w:b/>
          <w:bCs/>
        </w:rPr>
      </w:pPr>
    </w:p>
    <w:p w:rsidR="00C74094" w:rsidRDefault="00C74094" w:rsidP="00AE3CB3">
      <w:pPr>
        <w:spacing w:after="0" w:line="240" w:lineRule="auto"/>
        <w:rPr>
          <w:b/>
          <w:bCs/>
        </w:rPr>
      </w:pPr>
    </w:p>
    <w:p w:rsidR="00AE3CB3" w:rsidRPr="00E7759A" w:rsidRDefault="00AE3CB3" w:rsidP="00AE3CB3">
      <w:pPr>
        <w:spacing w:after="0" w:line="240" w:lineRule="auto"/>
        <w:rPr>
          <w:b/>
          <w:bCs/>
          <w:lang w:val="en-GB"/>
        </w:rPr>
      </w:pPr>
      <w:r w:rsidRPr="007B38BF">
        <w:rPr>
          <w:b/>
          <w:bCs/>
          <w:cs/>
        </w:rPr>
        <w:t xml:space="preserve">ตารางที่ </w:t>
      </w:r>
      <w:r w:rsidRPr="007B38BF">
        <w:rPr>
          <w:b/>
          <w:bCs/>
          <w:lang w:val="en-GB"/>
        </w:rPr>
        <w:t xml:space="preserve">1 </w:t>
      </w:r>
      <w:r w:rsidRPr="007B38BF">
        <w:rPr>
          <w:b/>
          <w:bCs/>
          <w:cs/>
        </w:rPr>
        <w:t xml:space="preserve">ตัวชี้วัดตาม </w:t>
      </w:r>
      <w:r w:rsidRPr="007B38BF">
        <w:rPr>
          <w:b/>
          <w:bCs/>
        </w:rPr>
        <w:t xml:space="preserve">Service Outcome </w:t>
      </w:r>
      <w:r w:rsidRPr="007B38BF">
        <w:rPr>
          <w:b/>
          <w:bCs/>
          <w:cs/>
        </w:rPr>
        <w:t xml:space="preserve">ปีงบประมาณ </w:t>
      </w:r>
      <w:r w:rsidRPr="007B38BF">
        <w:rPr>
          <w:b/>
          <w:bCs/>
          <w:lang w:val="en-GB"/>
        </w:rPr>
        <w:t xml:space="preserve">2561 </w:t>
      </w:r>
      <w:r w:rsidR="002F7F08">
        <w:rPr>
          <w:b/>
          <w:bCs/>
          <w:cs/>
          <w:lang w:val="en-GB"/>
        </w:rPr>
        <w:t xml:space="preserve">(ตุลาคม  - </w:t>
      </w:r>
      <w:r w:rsidR="002F7F08">
        <w:rPr>
          <w:rFonts w:hint="cs"/>
          <w:b/>
          <w:bCs/>
          <w:cs/>
          <w:lang w:val="en-GB"/>
        </w:rPr>
        <w:t>มกรา</w:t>
      </w:r>
      <w:r w:rsidRPr="007B38BF">
        <w:rPr>
          <w:b/>
          <w:bCs/>
          <w:cs/>
          <w:lang w:val="en-GB"/>
        </w:rPr>
        <w:t xml:space="preserve">คม </w:t>
      </w:r>
      <w:r w:rsidR="002F7F08">
        <w:rPr>
          <w:b/>
          <w:bCs/>
          <w:lang w:val="en-GB"/>
        </w:rPr>
        <w:t>256</w:t>
      </w:r>
      <w:r w:rsidR="002F7F08">
        <w:rPr>
          <w:rFonts w:hint="cs"/>
          <w:b/>
          <w:bCs/>
          <w:cs/>
          <w:lang w:val="en-GB"/>
        </w:rPr>
        <w:t>1</w:t>
      </w:r>
      <w:r w:rsidRPr="007B38BF">
        <w:rPr>
          <w:b/>
          <w:bCs/>
          <w:lang w:val="en-GB"/>
        </w:rPr>
        <w:t>)</w:t>
      </w:r>
      <w:r w:rsidRPr="007B38BF">
        <w:rPr>
          <w:b/>
          <w:bCs/>
          <w:cs/>
          <w:lang w:val="en-GB"/>
        </w:rPr>
        <w:t xml:space="preserve"> 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1134"/>
        <w:gridCol w:w="850"/>
        <w:gridCol w:w="851"/>
        <w:gridCol w:w="1843"/>
      </w:tblGrid>
      <w:tr w:rsidR="00AE3CB3" w:rsidRPr="007B38BF" w:rsidTr="00F902E9">
        <w:tc>
          <w:tcPr>
            <w:tcW w:w="4928" w:type="dxa"/>
            <w:vAlign w:val="center"/>
          </w:tcPr>
          <w:p w:rsidR="00AE3CB3" w:rsidRPr="007B38BF" w:rsidRDefault="00AE3CB3" w:rsidP="00AE3CB3">
            <w:pPr>
              <w:jc w:val="center"/>
              <w:rPr>
                <w:b/>
                <w:bCs/>
                <w:color w:val="000000"/>
                <w:cs/>
              </w:rPr>
            </w:pPr>
            <w:r w:rsidRPr="007B38BF">
              <w:rPr>
                <w:b/>
                <w:bCs/>
                <w:color w:val="000000"/>
                <w:cs/>
              </w:rPr>
              <w:t>ตัวชี้วัด</w:t>
            </w:r>
          </w:p>
        </w:tc>
        <w:tc>
          <w:tcPr>
            <w:tcW w:w="1134" w:type="dxa"/>
            <w:vAlign w:val="center"/>
          </w:tcPr>
          <w:p w:rsidR="00AE3CB3" w:rsidRPr="007B38BF" w:rsidRDefault="00AE3CB3" w:rsidP="00AE3CB3">
            <w:pPr>
              <w:jc w:val="center"/>
              <w:rPr>
                <w:b/>
                <w:bCs/>
                <w:color w:val="000000"/>
              </w:rPr>
            </w:pPr>
            <w:r w:rsidRPr="007B38BF">
              <w:rPr>
                <w:b/>
                <w:bCs/>
                <w:color w:val="000000"/>
                <w:cs/>
              </w:rPr>
              <w:t>เป้าหมาย</w:t>
            </w:r>
          </w:p>
        </w:tc>
        <w:tc>
          <w:tcPr>
            <w:tcW w:w="850" w:type="dxa"/>
            <w:vAlign w:val="center"/>
          </w:tcPr>
          <w:p w:rsidR="00AE3CB3" w:rsidRPr="007B38BF" w:rsidRDefault="00AE3CB3" w:rsidP="00AE3CB3">
            <w:pPr>
              <w:jc w:val="center"/>
              <w:rPr>
                <w:b/>
                <w:bCs/>
                <w:color w:val="000000"/>
              </w:rPr>
            </w:pPr>
            <w:r w:rsidRPr="007B38BF">
              <w:rPr>
                <w:b/>
                <w:bCs/>
                <w:color w:val="000000"/>
                <w:cs/>
              </w:rPr>
              <w:t>ผลงาน</w:t>
            </w:r>
          </w:p>
        </w:tc>
        <w:tc>
          <w:tcPr>
            <w:tcW w:w="851" w:type="dxa"/>
            <w:vAlign w:val="center"/>
          </w:tcPr>
          <w:p w:rsidR="00AE3CB3" w:rsidRPr="007B38BF" w:rsidRDefault="00AE3CB3" w:rsidP="00AE3CB3">
            <w:pPr>
              <w:jc w:val="center"/>
              <w:rPr>
                <w:b/>
                <w:bCs/>
                <w:color w:val="000000"/>
              </w:rPr>
            </w:pPr>
            <w:r w:rsidRPr="007B38BF">
              <w:rPr>
                <w:b/>
                <w:bCs/>
                <w:color w:val="000000"/>
                <w:cs/>
              </w:rPr>
              <w:t>ร้อยละ</w:t>
            </w:r>
          </w:p>
        </w:tc>
        <w:tc>
          <w:tcPr>
            <w:tcW w:w="1843" w:type="dxa"/>
            <w:vAlign w:val="center"/>
          </w:tcPr>
          <w:p w:rsidR="00AE3CB3" w:rsidRPr="007B38BF" w:rsidRDefault="00AE3CB3" w:rsidP="00AE3CB3">
            <w:pPr>
              <w:jc w:val="center"/>
              <w:rPr>
                <w:b/>
                <w:bCs/>
                <w:color w:val="000000"/>
                <w:cs/>
              </w:rPr>
            </w:pPr>
            <w:r w:rsidRPr="007B38BF">
              <w:rPr>
                <w:b/>
                <w:bCs/>
                <w:color w:val="000000"/>
                <w:cs/>
              </w:rPr>
              <w:t>ภาพรวมจังหวัด รอบ 1</w:t>
            </w:r>
            <w:r w:rsidRPr="007B38BF">
              <w:rPr>
                <w:b/>
                <w:bCs/>
                <w:color w:val="000000"/>
              </w:rPr>
              <w:t>/61</w:t>
            </w:r>
          </w:p>
        </w:tc>
      </w:tr>
      <w:tr w:rsidR="00AE3CB3" w:rsidRPr="007B38BF" w:rsidTr="00F902E9">
        <w:tc>
          <w:tcPr>
            <w:tcW w:w="4928" w:type="dxa"/>
          </w:tcPr>
          <w:p w:rsidR="00AE3CB3" w:rsidRPr="007B38BF" w:rsidRDefault="00AE3CB3" w:rsidP="00AE3CB3">
            <w:pPr>
              <w:rPr>
                <w:lang w:val="en-GB"/>
              </w:rPr>
            </w:pPr>
            <w:r w:rsidRPr="007B38BF">
              <w:t xml:space="preserve">1. </w:t>
            </w:r>
            <w:r w:rsidRPr="007B38BF">
              <w:rPr>
                <w:cs/>
              </w:rPr>
              <w:t>ร้อยละของผู้ป่วยโรคซึมเศร้าเข้าถึงบริการ (</w:t>
            </w:r>
            <w:r w:rsidRPr="007B38BF">
              <w:rPr>
                <w:u w:val="single"/>
                <w:lang w:val="en-GB"/>
              </w:rPr>
              <w:t>&gt;</w:t>
            </w:r>
            <w:r w:rsidR="006628DE">
              <w:rPr>
                <w:lang w:val="en-GB"/>
              </w:rPr>
              <w:t xml:space="preserve"> 5</w:t>
            </w:r>
            <w:r w:rsidR="006628DE">
              <w:rPr>
                <w:rFonts w:hint="cs"/>
                <w:cs/>
                <w:lang w:val="en-GB"/>
              </w:rPr>
              <w:t>5</w:t>
            </w:r>
            <w:r w:rsidRPr="007B38BF">
              <w:rPr>
                <w:lang w:val="en-GB"/>
              </w:rPr>
              <w:t>%)</w:t>
            </w:r>
          </w:p>
        </w:tc>
        <w:tc>
          <w:tcPr>
            <w:tcW w:w="1134" w:type="dxa"/>
            <w:vAlign w:val="center"/>
          </w:tcPr>
          <w:p w:rsidR="00AE3CB3" w:rsidRPr="007B38BF" w:rsidRDefault="002F7F08" w:rsidP="00AE3CB3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8,941</w:t>
            </w:r>
          </w:p>
        </w:tc>
        <w:tc>
          <w:tcPr>
            <w:tcW w:w="850" w:type="dxa"/>
            <w:vAlign w:val="center"/>
          </w:tcPr>
          <w:p w:rsidR="00AE3CB3" w:rsidRPr="007B38BF" w:rsidRDefault="002F7F08" w:rsidP="00AE3CB3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4,610</w:t>
            </w:r>
          </w:p>
        </w:tc>
        <w:tc>
          <w:tcPr>
            <w:tcW w:w="851" w:type="dxa"/>
            <w:vAlign w:val="center"/>
          </w:tcPr>
          <w:p w:rsidR="00AE3CB3" w:rsidRPr="007B38BF" w:rsidRDefault="002F7F08" w:rsidP="00AE3CB3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51.56</w:t>
            </w:r>
          </w:p>
        </w:tc>
        <w:tc>
          <w:tcPr>
            <w:tcW w:w="1843" w:type="dxa"/>
            <w:vAlign w:val="center"/>
          </w:tcPr>
          <w:p w:rsidR="00AE3CB3" w:rsidRPr="007B38BF" w:rsidRDefault="002F7F08" w:rsidP="00AE3CB3">
            <w:pPr>
              <w:jc w:val="center"/>
            </w:pPr>
            <w:r>
              <w:rPr>
                <w:color w:val="000000"/>
                <w:cs/>
              </w:rPr>
              <w:t>ข้อมูล (</w:t>
            </w:r>
            <w:proofErr w:type="spellStart"/>
            <w:r>
              <w:rPr>
                <w:color w:val="000000"/>
                <w:cs/>
              </w:rPr>
              <w:t>ตค</w:t>
            </w:r>
            <w:proofErr w:type="spellEnd"/>
            <w:r>
              <w:rPr>
                <w:color w:val="000000"/>
                <w:cs/>
              </w:rPr>
              <w:t>-</w:t>
            </w:r>
            <w:proofErr w:type="spellStart"/>
            <w:r>
              <w:rPr>
                <w:rFonts w:hint="cs"/>
                <w:color w:val="000000"/>
                <w:cs/>
              </w:rPr>
              <w:t>มค</w:t>
            </w:r>
            <w:proofErr w:type="spellEnd"/>
            <w:r w:rsidR="00AE3CB3" w:rsidRPr="007B38BF">
              <w:rPr>
                <w:color w:val="000000"/>
                <w:cs/>
              </w:rPr>
              <w:t>.</w:t>
            </w:r>
            <w:r>
              <w:rPr>
                <w:color w:val="000000"/>
                <w:lang w:val="en-GB"/>
              </w:rPr>
              <w:t>6</w:t>
            </w:r>
            <w:r>
              <w:rPr>
                <w:rFonts w:hint="cs"/>
                <w:color w:val="000000"/>
                <w:cs/>
                <w:lang w:val="en-GB"/>
              </w:rPr>
              <w:t>1</w:t>
            </w:r>
            <w:r w:rsidR="00AE3CB3" w:rsidRPr="007B38BF">
              <w:rPr>
                <w:color w:val="000000"/>
                <w:cs/>
              </w:rPr>
              <w:t>)</w:t>
            </w:r>
          </w:p>
        </w:tc>
      </w:tr>
      <w:tr w:rsidR="00AE3CB3" w:rsidRPr="007B38BF" w:rsidTr="00F902E9">
        <w:tc>
          <w:tcPr>
            <w:tcW w:w="4928" w:type="dxa"/>
          </w:tcPr>
          <w:p w:rsidR="00AE3CB3" w:rsidRPr="007B38BF" w:rsidRDefault="00AE3CB3" w:rsidP="00AE3CB3">
            <w:r w:rsidRPr="007B38BF">
              <w:t xml:space="preserve">2. </w:t>
            </w:r>
            <w:r w:rsidRPr="007B38BF">
              <w:rPr>
                <w:cs/>
              </w:rPr>
              <w:t>ร้อยละของผู้ป่วยจิตเภทเข้าถึงบริการ (</w:t>
            </w:r>
            <w:r w:rsidRPr="007B38BF">
              <w:t>≥</w:t>
            </w:r>
            <w:r w:rsidRPr="007B38BF">
              <w:rPr>
                <w:cs/>
              </w:rPr>
              <w:t xml:space="preserve"> </w:t>
            </w:r>
            <w:r w:rsidRPr="007B38BF">
              <w:t>70%)</w:t>
            </w:r>
          </w:p>
        </w:tc>
        <w:tc>
          <w:tcPr>
            <w:tcW w:w="1134" w:type="dxa"/>
            <w:vAlign w:val="center"/>
          </w:tcPr>
          <w:p w:rsidR="00AE3CB3" w:rsidRPr="007B38BF" w:rsidRDefault="00AE3CB3" w:rsidP="00AE3CB3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8BF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3</w:t>
            </w:r>
            <w:r w:rsidRPr="007B38BF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,</w:t>
            </w:r>
            <w:r w:rsidR="0007061E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120</w:t>
            </w:r>
          </w:p>
        </w:tc>
        <w:tc>
          <w:tcPr>
            <w:tcW w:w="850" w:type="dxa"/>
            <w:vAlign w:val="center"/>
          </w:tcPr>
          <w:p w:rsidR="00AE3CB3" w:rsidRPr="007B38BF" w:rsidRDefault="0007061E" w:rsidP="00AE3CB3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2,545</w:t>
            </w:r>
          </w:p>
        </w:tc>
        <w:tc>
          <w:tcPr>
            <w:tcW w:w="851" w:type="dxa"/>
            <w:vAlign w:val="center"/>
          </w:tcPr>
          <w:p w:rsidR="00AE3CB3" w:rsidRPr="007B38BF" w:rsidRDefault="0007061E" w:rsidP="00AE3CB3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81.57</w:t>
            </w:r>
          </w:p>
        </w:tc>
        <w:tc>
          <w:tcPr>
            <w:tcW w:w="1843" w:type="dxa"/>
            <w:vAlign w:val="center"/>
          </w:tcPr>
          <w:p w:rsidR="00AE3CB3" w:rsidRPr="007B38BF" w:rsidRDefault="002F7F08" w:rsidP="00AE3CB3">
            <w:pPr>
              <w:jc w:val="center"/>
            </w:pPr>
            <w:r>
              <w:rPr>
                <w:color w:val="000000"/>
                <w:cs/>
              </w:rPr>
              <w:t>ข้อมูล (</w:t>
            </w:r>
            <w:proofErr w:type="spellStart"/>
            <w:r>
              <w:rPr>
                <w:color w:val="000000"/>
                <w:cs/>
              </w:rPr>
              <w:t>ตค</w:t>
            </w:r>
            <w:proofErr w:type="spellEnd"/>
            <w:r>
              <w:rPr>
                <w:color w:val="000000"/>
                <w:cs/>
              </w:rPr>
              <w:t>-</w:t>
            </w:r>
            <w:proofErr w:type="spellStart"/>
            <w:r>
              <w:rPr>
                <w:rFonts w:hint="cs"/>
                <w:color w:val="000000"/>
                <w:cs/>
              </w:rPr>
              <w:t>มค</w:t>
            </w:r>
            <w:proofErr w:type="spellEnd"/>
            <w:r w:rsidR="00AE3CB3" w:rsidRPr="007B38BF">
              <w:rPr>
                <w:color w:val="000000"/>
                <w:cs/>
              </w:rPr>
              <w:t>.</w:t>
            </w:r>
            <w:r>
              <w:rPr>
                <w:color w:val="000000"/>
                <w:lang w:val="en-GB"/>
              </w:rPr>
              <w:t>6</w:t>
            </w:r>
            <w:r>
              <w:rPr>
                <w:rFonts w:hint="cs"/>
                <w:color w:val="000000"/>
                <w:cs/>
                <w:lang w:val="en-GB"/>
              </w:rPr>
              <w:t>1</w:t>
            </w:r>
            <w:r w:rsidR="00AE3CB3" w:rsidRPr="007B38BF">
              <w:rPr>
                <w:color w:val="000000"/>
                <w:cs/>
              </w:rPr>
              <w:t>)</w:t>
            </w:r>
          </w:p>
        </w:tc>
      </w:tr>
      <w:tr w:rsidR="00AE3CB3" w:rsidRPr="007B38BF" w:rsidTr="00F902E9">
        <w:tc>
          <w:tcPr>
            <w:tcW w:w="4928" w:type="dxa"/>
          </w:tcPr>
          <w:p w:rsidR="00AE3CB3" w:rsidRPr="007B38BF" w:rsidRDefault="0007061E" w:rsidP="00AE3CB3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AE3CB3" w:rsidRPr="007B38BF">
              <w:rPr>
                <w:lang w:val="en-GB"/>
              </w:rPr>
              <w:t xml:space="preserve">. </w:t>
            </w:r>
            <w:proofErr w:type="gramStart"/>
            <w:r w:rsidR="00AE3CB3" w:rsidRPr="007B38BF">
              <w:rPr>
                <w:cs/>
                <w:lang w:val="en-GB"/>
              </w:rPr>
              <w:t>ร้อยละของผู้ป่วยสมาธิสั้น(</w:t>
            </w:r>
            <w:proofErr w:type="gramEnd"/>
            <w:r w:rsidR="00AE3CB3" w:rsidRPr="007B38BF">
              <w:t>ADHD</w:t>
            </w:r>
            <w:r w:rsidR="00AE3CB3" w:rsidRPr="007B38BF">
              <w:rPr>
                <w:cs/>
                <w:lang w:val="en-GB"/>
              </w:rPr>
              <w:t>)เข้าถึงบริการ</w:t>
            </w:r>
            <w:r w:rsidR="00AE3CB3" w:rsidRPr="007B38BF">
              <w:rPr>
                <w:lang w:val="en-GB"/>
              </w:rPr>
              <w:t>(9%)</w:t>
            </w:r>
          </w:p>
        </w:tc>
        <w:tc>
          <w:tcPr>
            <w:tcW w:w="1134" w:type="dxa"/>
            <w:vAlign w:val="center"/>
          </w:tcPr>
          <w:p w:rsidR="00AE3CB3" w:rsidRPr="007B38BF" w:rsidRDefault="0007061E" w:rsidP="00AE3CB3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2,274</w:t>
            </w:r>
          </w:p>
        </w:tc>
        <w:tc>
          <w:tcPr>
            <w:tcW w:w="850" w:type="dxa"/>
            <w:vAlign w:val="center"/>
          </w:tcPr>
          <w:p w:rsidR="00AE3CB3" w:rsidRPr="007B38BF" w:rsidRDefault="0007061E" w:rsidP="00AE3CB3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483</w:t>
            </w:r>
          </w:p>
        </w:tc>
        <w:tc>
          <w:tcPr>
            <w:tcW w:w="851" w:type="dxa"/>
            <w:vAlign w:val="center"/>
          </w:tcPr>
          <w:p w:rsidR="00AE3CB3" w:rsidRPr="007B38BF" w:rsidRDefault="0007061E" w:rsidP="00AE3CB3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21.24</w:t>
            </w:r>
          </w:p>
        </w:tc>
        <w:tc>
          <w:tcPr>
            <w:tcW w:w="1843" w:type="dxa"/>
            <w:vAlign w:val="center"/>
          </w:tcPr>
          <w:p w:rsidR="00AE3CB3" w:rsidRPr="007B38BF" w:rsidRDefault="002F7F08" w:rsidP="00AE3CB3">
            <w:pPr>
              <w:jc w:val="center"/>
            </w:pPr>
            <w:r>
              <w:rPr>
                <w:color w:val="000000"/>
                <w:cs/>
              </w:rPr>
              <w:t>ข้อมูล (</w:t>
            </w:r>
            <w:proofErr w:type="spellStart"/>
            <w:r>
              <w:rPr>
                <w:color w:val="000000"/>
                <w:cs/>
              </w:rPr>
              <w:t>ตค</w:t>
            </w:r>
            <w:proofErr w:type="spellEnd"/>
            <w:r>
              <w:rPr>
                <w:color w:val="000000"/>
                <w:cs/>
              </w:rPr>
              <w:t>-</w:t>
            </w:r>
            <w:proofErr w:type="spellStart"/>
            <w:r>
              <w:rPr>
                <w:rFonts w:hint="cs"/>
                <w:color w:val="000000"/>
                <w:cs/>
              </w:rPr>
              <w:t>มค</w:t>
            </w:r>
            <w:proofErr w:type="spellEnd"/>
            <w:r w:rsidR="00AE3CB3" w:rsidRPr="007B38BF">
              <w:rPr>
                <w:color w:val="000000"/>
                <w:cs/>
              </w:rPr>
              <w:t>.</w:t>
            </w:r>
            <w:r>
              <w:rPr>
                <w:color w:val="000000"/>
                <w:lang w:val="en-GB"/>
              </w:rPr>
              <w:t>6</w:t>
            </w:r>
            <w:r>
              <w:rPr>
                <w:rFonts w:hint="cs"/>
                <w:color w:val="000000"/>
                <w:cs/>
                <w:lang w:val="en-GB"/>
              </w:rPr>
              <w:t>1</w:t>
            </w:r>
            <w:r w:rsidR="00AE3CB3" w:rsidRPr="007B38BF">
              <w:rPr>
                <w:color w:val="000000"/>
                <w:cs/>
              </w:rPr>
              <w:t>)</w:t>
            </w:r>
          </w:p>
        </w:tc>
      </w:tr>
      <w:tr w:rsidR="00AE3CB3" w:rsidRPr="007B38BF" w:rsidTr="00F902E9">
        <w:tc>
          <w:tcPr>
            <w:tcW w:w="4928" w:type="dxa"/>
          </w:tcPr>
          <w:p w:rsidR="00AE3CB3" w:rsidRPr="007B38BF" w:rsidRDefault="0007061E" w:rsidP="00AE3CB3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AE3CB3" w:rsidRPr="007B38BF">
              <w:rPr>
                <w:lang w:val="en-GB"/>
              </w:rPr>
              <w:t xml:space="preserve">. </w:t>
            </w:r>
            <w:proofErr w:type="gramStart"/>
            <w:r w:rsidR="00AE3CB3" w:rsidRPr="007B38BF">
              <w:rPr>
                <w:cs/>
                <w:lang w:val="en-GB"/>
              </w:rPr>
              <w:t>ร้อยละของผู้ป่วย</w:t>
            </w:r>
            <w:proofErr w:type="spellStart"/>
            <w:r w:rsidR="00AE3CB3" w:rsidRPr="007B38BF">
              <w:rPr>
                <w:cs/>
                <w:lang w:val="en-GB"/>
              </w:rPr>
              <w:t>ออทิสติก</w:t>
            </w:r>
            <w:proofErr w:type="spellEnd"/>
            <w:r w:rsidR="00AE3CB3" w:rsidRPr="007B38BF">
              <w:rPr>
                <w:cs/>
                <w:lang w:val="en-GB"/>
              </w:rPr>
              <w:t>(</w:t>
            </w:r>
            <w:proofErr w:type="gramEnd"/>
            <w:r w:rsidR="00AE3CB3" w:rsidRPr="007B38BF">
              <w:t>Autistic</w:t>
            </w:r>
            <w:r w:rsidR="00AE3CB3" w:rsidRPr="007B38BF">
              <w:rPr>
                <w:cs/>
                <w:lang w:val="en-GB"/>
              </w:rPr>
              <w:t>)เข้าถึงบริการ</w:t>
            </w:r>
            <w:r w:rsidR="00AE3CB3" w:rsidRPr="007B38BF">
              <w:rPr>
                <w:lang w:val="en-GB"/>
              </w:rPr>
              <w:t>(11%)</w:t>
            </w:r>
          </w:p>
        </w:tc>
        <w:tc>
          <w:tcPr>
            <w:tcW w:w="1134" w:type="dxa"/>
            <w:vAlign w:val="center"/>
          </w:tcPr>
          <w:p w:rsidR="00AE3CB3" w:rsidRPr="007B38BF" w:rsidRDefault="0007061E" w:rsidP="00AE3CB3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91</w:t>
            </w:r>
          </w:p>
        </w:tc>
        <w:tc>
          <w:tcPr>
            <w:tcW w:w="850" w:type="dxa"/>
            <w:vAlign w:val="center"/>
          </w:tcPr>
          <w:p w:rsidR="00AE3CB3" w:rsidRPr="007B38BF" w:rsidRDefault="0007061E" w:rsidP="00AE3CB3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58</w:t>
            </w:r>
          </w:p>
        </w:tc>
        <w:tc>
          <w:tcPr>
            <w:tcW w:w="851" w:type="dxa"/>
            <w:vAlign w:val="center"/>
          </w:tcPr>
          <w:p w:rsidR="00AE3CB3" w:rsidRPr="007B38BF" w:rsidRDefault="0007061E" w:rsidP="00AE3CB3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63.7</w:t>
            </w:r>
            <w:r w:rsidR="00AE3CB3" w:rsidRPr="007B38BF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AE3CB3" w:rsidRPr="007B38BF" w:rsidRDefault="002F7F08" w:rsidP="00AE3CB3">
            <w:pPr>
              <w:jc w:val="center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>ข้อมูล (</w:t>
            </w:r>
            <w:proofErr w:type="spellStart"/>
            <w:r>
              <w:rPr>
                <w:color w:val="000000"/>
                <w:cs/>
              </w:rPr>
              <w:t>ตค</w:t>
            </w:r>
            <w:proofErr w:type="spellEnd"/>
            <w:r>
              <w:rPr>
                <w:color w:val="000000"/>
                <w:cs/>
              </w:rPr>
              <w:t>-</w:t>
            </w:r>
            <w:proofErr w:type="spellStart"/>
            <w:r>
              <w:rPr>
                <w:rFonts w:hint="cs"/>
                <w:color w:val="000000"/>
                <w:cs/>
              </w:rPr>
              <w:t>มค</w:t>
            </w:r>
            <w:proofErr w:type="spellEnd"/>
            <w:r w:rsidR="00AE3CB3" w:rsidRPr="007B38BF">
              <w:rPr>
                <w:color w:val="000000"/>
                <w:cs/>
              </w:rPr>
              <w:t>.</w:t>
            </w:r>
            <w:r>
              <w:rPr>
                <w:color w:val="000000"/>
                <w:lang w:val="en-GB"/>
              </w:rPr>
              <w:t>6</w:t>
            </w:r>
            <w:r>
              <w:rPr>
                <w:rFonts w:hint="cs"/>
                <w:color w:val="000000"/>
                <w:cs/>
                <w:lang w:val="en-GB"/>
              </w:rPr>
              <w:t>1</w:t>
            </w:r>
            <w:r w:rsidR="00AE3CB3" w:rsidRPr="007B38BF">
              <w:rPr>
                <w:color w:val="000000"/>
                <w:cs/>
              </w:rPr>
              <w:t>)</w:t>
            </w:r>
          </w:p>
        </w:tc>
      </w:tr>
    </w:tbl>
    <w:p w:rsidR="002369ED" w:rsidRPr="006628DE" w:rsidRDefault="00AE3CB3" w:rsidP="00AE3CB3">
      <w:pPr>
        <w:spacing w:after="0" w:line="240" w:lineRule="auto"/>
        <w:rPr>
          <w:lang w:val="en-GB"/>
        </w:rPr>
      </w:pPr>
      <w:r w:rsidRPr="007B38BF">
        <w:rPr>
          <w:b/>
          <w:bCs/>
          <w:cs/>
        </w:rPr>
        <w:t xml:space="preserve">ที่มา </w:t>
      </w:r>
      <w:r w:rsidRPr="007B38BF">
        <w:rPr>
          <w:b/>
          <w:bCs/>
          <w:lang w:val="en-GB"/>
        </w:rPr>
        <w:t>:</w:t>
      </w:r>
      <w:r w:rsidRPr="007B38BF">
        <w:rPr>
          <w:lang w:val="en-GB"/>
        </w:rPr>
        <w:t xml:space="preserve"> HDC </w:t>
      </w:r>
      <w:proofErr w:type="spellStart"/>
      <w:r w:rsidR="0007061E">
        <w:rPr>
          <w:cs/>
        </w:rPr>
        <w:t>สสจ</w:t>
      </w:r>
      <w:proofErr w:type="spellEnd"/>
      <w:r w:rsidR="0007061E">
        <w:rPr>
          <w:cs/>
        </w:rPr>
        <w:t>.</w:t>
      </w:r>
      <w:r w:rsidR="0007061E">
        <w:rPr>
          <w:rFonts w:hint="cs"/>
          <w:cs/>
        </w:rPr>
        <w:t>แพร่</w:t>
      </w:r>
      <w:r w:rsidRPr="007B38BF">
        <w:rPr>
          <w:cs/>
        </w:rPr>
        <w:t xml:space="preserve"> ณ วันที่ </w:t>
      </w:r>
      <w:r w:rsidR="0007061E">
        <w:rPr>
          <w:rFonts w:hint="cs"/>
          <w:cs/>
          <w:lang w:val="en-GB"/>
        </w:rPr>
        <w:t>31</w:t>
      </w:r>
      <w:r w:rsidRPr="007B38BF">
        <w:rPr>
          <w:lang w:val="en-GB"/>
        </w:rPr>
        <w:t xml:space="preserve"> </w:t>
      </w:r>
      <w:r w:rsidRPr="007B38BF">
        <w:rPr>
          <w:cs/>
        </w:rPr>
        <w:t>มกราคม</w:t>
      </w:r>
      <w:r w:rsidRPr="007B38BF">
        <w:rPr>
          <w:lang w:val="en-GB"/>
        </w:rPr>
        <w:t xml:space="preserve"> 2561</w:t>
      </w:r>
    </w:p>
    <w:p w:rsidR="00AE3CB3" w:rsidRDefault="00AE3CB3" w:rsidP="00AE3CB3">
      <w:pPr>
        <w:spacing w:after="0" w:line="240" w:lineRule="auto"/>
        <w:rPr>
          <w:b/>
          <w:bCs/>
          <w:spacing w:val="-6"/>
        </w:rPr>
      </w:pPr>
      <w:r w:rsidRPr="007B38BF">
        <w:rPr>
          <w:b/>
          <w:bCs/>
          <w:spacing w:val="-6"/>
          <w:lang w:val="en-GB"/>
        </w:rPr>
        <w:t>3</w:t>
      </w:r>
      <w:r w:rsidRPr="007B38BF">
        <w:rPr>
          <w:b/>
          <w:bCs/>
          <w:spacing w:val="-6"/>
          <w:cs/>
        </w:rPr>
        <w:t>. สรุปประเด็นสำคัญที่เป็นความเสี่ยงต่อการทำให้การขับเคลื่อนนโยบายหรือการดำเนินงานไม่ประสบความสำเร็จ (</w:t>
      </w:r>
      <w:r w:rsidRPr="007B38BF">
        <w:rPr>
          <w:b/>
          <w:bCs/>
          <w:spacing w:val="-6"/>
        </w:rPr>
        <w:t>Key Risk Area/ Key Risk Factor)</w:t>
      </w:r>
      <w:r w:rsidRPr="007B38BF">
        <w:rPr>
          <w:b/>
          <w:bCs/>
          <w:spacing w:val="-6"/>
          <w:cs/>
        </w:rPr>
        <w:t xml:space="preserve"> ซึ่งได้จากการวินิจฉัย ประมวล วิเคราะห์ สังเคราะห์ จากการตรวจติดตาม</w:t>
      </w:r>
    </w:p>
    <w:p w:rsidR="00BC702C" w:rsidRPr="00BC702C" w:rsidRDefault="00BC702C" w:rsidP="00BC702C">
      <w:pPr>
        <w:numPr>
          <w:ilvl w:val="0"/>
          <w:numId w:val="42"/>
        </w:numPr>
        <w:spacing w:after="0" w:line="240" w:lineRule="auto"/>
        <w:ind w:left="284" w:hanging="284"/>
        <w:contextualSpacing/>
        <w:jc w:val="thaiDistribute"/>
        <w:rPr>
          <w:rFonts w:ascii="TH SarabunIT๙" w:eastAsia="Calibri" w:hAnsi="TH SarabunIT๙" w:cs="TH SarabunIT๙"/>
          <w:b/>
          <w:bCs/>
          <w:spacing w:val="-6"/>
        </w:rPr>
      </w:pPr>
      <w:r w:rsidRPr="00BC702C">
        <w:rPr>
          <w:rFonts w:eastAsia="Calibri"/>
          <w:b/>
          <w:bCs/>
          <w:cs/>
        </w:rPr>
        <w:t>ข้อมูล</w:t>
      </w:r>
      <w:r w:rsidRPr="00BC702C">
        <w:rPr>
          <w:rFonts w:eastAsia="Calibri" w:hint="cs"/>
          <w:b/>
          <w:bCs/>
          <w:cs/>
        </w:rPr>
        <w:t>ต</w:t>
      </w:r>
      <w:r w:rsidRPr="00BC702C">
        <w:rPr>
          <w:rFonts w:eastAsia="Calibri"/>
          <w:b/>
          <w:bCs/>
          <w:cs/>
        </w:rPr>
        <w:t>ามเป้าหมาย</w:t>
      </w:r>
      <w:r w:rsidRPr="00BC702C">
        <w:rPr>
          <w:rFonts w:eastAsia="Calibri" w:hint="cs"/>
          <w:b/>
          <w:bCs/>
          <w:cs/>
        </w:rPr>
        <w:t xml:space="preserve"> การตรวจติดตาม และ/หรือ </w:t>
      </w:r>
      <w:r w:rsidRPr="00BC702C">
        <w:rPr>
          <w:rFonts w:eastAsia="Calibri"/>
          <w:b/>
          <w:bCs/>
          <w:cs/>
        </w:rPr>
        <w:t>ผลลัพธ์ในแนวทางการตรวจราชการ</w:t>
      </w:r>
    </w:p>
    <w:p w:rsidR="00BC702C" w:rsidRPr="00BC702C" w:rsidRDefault="00BC702C" w:rsidP="00BC702C">
      <w:pPr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b/>
          <w:bCs/>
          <w:spacing w:val="-6"/>
          <w:sz w:val="12"/>
          <w:szCs w:val="12"/>
        </w:rPr>
      </w:pPr>
    </w:p>
    <w:tbl>
      <w:tblPr>
        <w:tblStyle w:val="31"/>
        <w:tblW w:w="9080" w:type="dxa"/>
        <w:tblInd w:w="360" w:type="dxa"/>
        <w:tblLook w:val="04A0" w:firstRow="1" w:lastRow="0" w:firstColumn="1" w:lastColumn="0" w:noHBand="0" w:noVBand="1"/>
      </w:tblPr>
      <w:tblGrid>
        <w:gridCol w:w="2442"/>
        <w:gridCol w:w="2212"/>
        <w:gridCol w:w="2294"/>
        <w:gridCol w:w="2132"/>
      </w:tblGrid>
      <w:tr w:rsidR="00BC702C" w:rsidRPr="00BC702C" w:rsidTr="006A56A0">
        <w:trPr>
          <w:tblHeader/>
        </w:trPr>
        <w:tc>
          <w:tcPr>
            <w:tcW w:w="2442" w:type="dxa"/>
            <w:shd w:val="clear" w:color="auto" w:fill="E5DFEC" w:themeFill="accent4" w:themeFillTint="33"/>
          </w:tcPr>
          <w:p w:rsidR="00BC702C" w:rsidRPr="00BC702C" w:rsidRDefault="00BC702C" w:rsidP="00BC702C">
            <w:pPr>
              <w:jc w:val="center"/>
              <w:rPr>
                <w:rFonts w:eastAsia="Calibri"/>
                <w:b/>
                <w:bCs/>
                <w:spacing w:val="-6"/>
                <w:sz w:val="32"/>
                <w:szCs w:val="32"/>
              </w:rPr>
            </w:pPr>
            <w:r w:rsidRPr="00BC702C">
              <w:rPr>
                <w:rFonts w:eastAsia="Calibri"/>
                <w:b/>
                <w:bCs/>
                <w:spacing w:val="-6"/>
                <w:sz w:val="32"/>
                <w:szCs w:val="32"/>
                <w:cs/>
              </w:rPr>
              <w:t>ประเด็นการตรวจราชการ</w:t>
            </w:r>
          </w:p>
        </w:tc>
        <w:tc>
          <w:tcPr>
            <w:tcW w:w="2212" w:type="dxa"/>
            <w:shd w:val="clear" w:color="auto" w:fill="E5DFEC" w:themeFill="accent4" w:themeFillTint="33"/>
          </w:tcPr>
          <w:p w:rsidR="00BC702C" w:rsidRPr="00BC702C" w:rsidRDefault="00BC702C" w:rsidP="00BC702C">
            <w:pPr>
              <w:jc w:val="center"/>
              <w:rPr>
                <w:rFonts w:eastAsia="Calibri"/>
                <w:b/>
                <w:bCs/>
                <w:spacing w:val="-6"/>
                <w:sz w:val="32"/>
                <w:szCs w:val="32"/>
                <w:cs/>
              </w:rPr>
            </w:pPr>
            <w:r w:rsidRPr="00BC702C">
              <w:rPr>
                <w:rFonts w:eastAsia="Calibri"/>
                <w:b/>
                <w:bCs/>
                <w:spacing w:val="-6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94" w:type="dxa"/>
            <w:shd w:val="clear" w:color="auto" w:fill="E5DFEC" w:themeFill="accent4" w:themeFillTint="33"/>
          </w:tcPr>
          <w:p w:rsidR="00BC702C" w:rsidRPr="00BC702C" w:rsidRDefault="00BC702C" w:rsidP="00BC702C">
            <w:pPr>
              <w:jc w:val="center"/>
              <w:rPr>
                <w:rFonts w:eastAsia="Calibri"/>
                <w:b/>
                <w:bCs/>
                <w:spacing w:val="-6"/>
                <w:sz w:val="32"/>
                <w:szCs w:val="32"/>
              </w:rPr>
            </w:pPr>
            <w:r w:rsidRPr="00BC702C">
              <w:rPr>
                <w:rFonts w:eastAsia="Calibri"/>
                <w:b/>
                <w:bCs/>
                <w:spacing w:val="-6"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2132" w:type="dxa"/>
            <w:shd w:val="clear" w:color="auto" w:fill="E5DFEC" w:themeFill="accent4" w:themeFillTint="33"/>
          </w:tcPr>
          <w:p w:rsidR="00BC702C" w:rsidRPr="00BC702C" w:rsidRDefault="00BC702C" w:rsidP="00BC702C">
            <w:pPr>
              <w:jc w:val="center"/>
              <w:rPr>
                <w:rFonts w:eastAsia="Calibri"/>
                <w:b/>
                <w:bCs/>
                <w:spacing w:val="-6"/>
                <w:sz w:val="32"/>
                <w:szCs w:val="32"/>
              </w:rPr>
            </w:pPr>
            <w:r w:rsidRPr="00BC702C">
              <w:rPr>
                <w:rFonts w:eastAsia="Calibri"/>
                <w:b/>
                <w:bCs/>
                <w:spacing w:val="-6"/>
                <w:sz w:val="32"/>
                <w:szCs w:val="32"/>
                <w:cs/>
              </w:rPr>
              <w:t>ข้อเสนอแนะ</w:t>
            </w:r>
          </w:p>
        </w:tc>
      </w:tr>
      <w:tr w:rsidR="00BC702C" w:rsidRPr="00BC702C" w:rsidTr="006A56A0">
        <w:tc>
          <w:tcPr>
            <w:tcW w:w="2442" w:type="dxa"/>
          </w:tcPr>
          <w:p w:rsidR="00BC702C" w:rsidRPr="00BC702C" w:rsidRDefault="00BC702C" w:rsidP="00BC702C">
            <w:pPr>
              <w:numPr>
                <w:ilvl w:val="0"/>
                <w:numId w:val="43"/>
              </w:numPr>
              <w:tabs>
                <w:tab w:val="left" w:pos="349"/>
              </w:tabs>
              <w:ind w:left="66" w:firstLine="0"/>
              <w:contextualSpacing/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 xml:space="preserve">การพัฒนาระบบบริการตามมาตรฐานและระบบบริการจิตเวชเร่งด่วน </w:t>
            </w:r>
            <w:r w:rsidRPr="00BC702C">
              <w:rPr>
                <w:rFonts w:eastAsia="Yu Gothic UI Light"/>
                <w:color w:val="000000"/>
                <w:sz w:val="32"/>
                <w:szCs w:val="32"/>
              </w:rPr>
              <w:t xml:space="preserve">(acute care) </w:t>
            </w: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>ในหน่วยบริการทุกระดับ</w:t>
            </w:r>
          </w:p>
        </w:tc>
        <w:tc>
          <w:tcPr>
            <w:tcW w:w="2212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มีการรับผู้ป่วยจิตเวชฉุกเฉินที่ไม่มีพฤติกรรมก้าวร้าวรุนแรงไว้ในโรงพยาบาลภายใน 48 ชั่วโมง เป็นแบบ</w:t>
            </w:r>
            <w:proofErr w:type="spellStart"/>
            <w:r w:rsidRPr="00BC702C">
              <w:rPr>
                <w:rFonts w:eastAsia="Calibri"/>
                <w:spacing w:val="-6"/>
                <w:sz w:val="32"/>
                <w:szCs w:val="32"/>
              </w:rPr>
              <w:t>Intregrated</w:t>
            </w:r>
            <w:proofErr w:type="spellEnd"/>
            <w:r w:rsidRPr="00BC702C">
              <w:rPr>
                <w:rFonts w:eastAsia="Calibri"/>
                <w:spacing w:val="-6"/>
                <w:sz w:val="32"/>
                <w:szCs w:val="32"/>
              </w:rPr>
              <w:t xml:space="preserve"> Bed </w:t>
            </w: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ในหอผู้ป่วยอายุรก</w:t>
            </w:r>
            <w:proofErr w:type="spellStart"/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รรม</w:t>
            </w:r>
            <w:proofErr w:type="spellEnd"/>
          </w:p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  <w:cs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-ในกรณีที่ผู้ป่วยอยู่ในภาวะอันตรายทั้งต่อตนเองและผู้อื่น จิตแพทย์จะพิจารณาให้ยาสงบอาการเบื้อต้น แล้วนำส่งต่อโรงพยาบาลเฉพาะทางจิตเวชโดยรถของหน่วยกู้ภัย</w:t>
            </w:r>
          </w:p>
        </w:tc>
        <w:tc>
          <w:tcPr>
            <w:tcW w:w="2294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- ไม่มีหอผู้ป่วยจิตเวชเนื่องจากขาดสถานที่และบุคลากรด้านการพยาบาลจิตเวชประจำหอผู้ป่วย</w:t>
            </w:r>
          </w:p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- ไม่มีรถพยาบาลสำหรับนำส่งผู้ป่วยจิตเวชไปยังโรงพยาบาลเฉพาะทางที่มีศักยภาพสูงกว่า ซึงที่ผ่านมารพ.แพร่ใช้ระบบรถกู้ภัยของภาคประชาชน และขอความอนุเคราะห์ค่าเชื้อเพลิงในการเดินทางจากพัฒนาสังคม หรือสมาคมสายใยน้ำใจแพร่ รายละ 2,000 บาท</w:t>
            </w:r>
          </w:p>
        </w:tc>
        <w:tc>
          <w:tcPr>
            <w:tcW w:w="2132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มีกรอบโครงสร้างกลุ่มงานการพยาบาลจิตเวชและยาเสพติดที่ชัดเจน</w:t>
            </w:r>
          </w:p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- ควรกำหนดระบบการส่งต่อผู้ป่วยจิตเวชไปยังสถานพยาบาลที่มีศักยภาพสูงกว่าด้วยระบบการส่งต่อโดยรถพยาบาลของทาราชการ และมีบุคลากรที่ผ่านการอบรมในการดูแลผู้ป่วยจิตเวชในภาวะอันตราย นำส่งอย่างเหมาะสม ทั้งนี้เพื่อความปลอดภัยของผู้ป่วยและเจ้าหน้าที่นำส่ง</w:t>
            </w:r>
          </w:p>
        </w:tc>
      </w:tr>
      <w:tr w:rsidR="00BC702C" w:rsidRPr="00BC702C" w:rsidTr="006A56A0">
        <w:trPr>
          <w:trHeight w:val="2096"/>
        </w:trPr>
        <w:tc>
          <w:tcPr>
            <w:tcW w:w="2442" w:type="dxa"/>
          </w:tcPr>
          <w:p w:rsidR="00BC702C" w:rsidRPr="00BC702C" w:rsidRDefault="00BC702C" w:rsidP="00BC702C">
            <w:pPr>
              <w:numPr>
                <w:ilvl w:val="0"/>
                <w:numId w:val="43"/>
              </w:numPr>
              <w:tabs>
                <w:tab w:val="left" w:pos="349"/>
                <w:tab w:val="num" w:pos="426"/>
                <w:tab w:val="left" w:pos="1134"/>
              </w:tabs>
              <w:ind w:left="66" w:firstLine="0"/>
              <w:contextualSpacing/>
              <w:jc w:val="thaiDistribute"/>
              <w:rPr>
                <w:rFonts w:eastAsia="Yu Gothic UI Light"/>
                <w:color w:val="000000"/>
                <w:sz w:val="32"/>
                <w:szCs w:val="32"/>
              </w:rPr>
            </w:pP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lastRenderedPageBreak/>
              <w:t>การจัดให้มียาจิตเวชที่จำเป็นพอเพียงสำหรับโรคจิตเวชที่สำคัญในโรงพยาบาลทุกระดับ</w:t>
            </w:r>
          </w:p>
        </w:tc>
        <w:tc>
          <w:tcPr>
            <w:tcW w:w="2212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 xml:space="preserve">จัดให้มีระบบยาจิตเวชเครือข่ายใน จ.แพร่ ด้วยระบบคลังยาร่วมและยาจิตเวชชุมชนโดยรพ.แพร่จัดส่งให้รพ.ชุมชน </w:t>
            </w:r>
          </w:p>
        </w:tc>
        <w:tc>
          <w:tcPr>
            <w:tcW w:w="2294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- คลังยาของรพ.ชุมชน แต่ละแห่งมียาไม่เหมือนกัน</w:t>
            </w:r>
          </w:p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</w:p>
        </w:tc>
        <w:tc>
          <w:tcPr>
            <w:tcW w:w="2132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-ควรมีระบบบริหารจัดการยาจิตเวชของ</w:t>
            </w:r>
            <w:proofErr w:type="spellStart"/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รพช</w:t>
            </w:r>
            <w:proofErr w:type="spellEnd"/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. โดยใช้คลังยาร่วมของจังหวัดเพื่อให้สามารถบริหารจัดการยาได้สะดวกมากขึ้น</w:t>
            </w:r>
          </w:p>
        </w:tc>
      </w:tr>
      <w:tr w:rsidR="00BC702C" w:rsidRPr="00BC702C" w:rsidTr="006A56A0">
        <w:tc>
          <w:tcPr>
            <w:tcW w:w="2442" w:type="dxa"/>
          </w:tcPr>
          <w:p w:rsidR="00BC702C" w:rsidRPr="00BC702C" w:rsidRDefault="00BC702C" w:rsidP="00BC702C">
            <w:pPr>
              <w:numPr>
                <w:ilvl w:val="0"/>
                <w:numId w:val="43"/>
              </w:numPr>
              <w:tabs>
                <w:tab w:val="left" w:pos="349"/>
              </w:tabs>
              <w:ind w:left="66" w:firstLine="0"/>
              <w:contextualSpacing/>
              <w:jc w:val="thaiDistribute"/>
              <w:rPr>
                <w:rFonts w:eastAsia="Calibri"/>
                <w:b/>
                <w:bCs/>
                <w:spacing w:val="-6"/>
                <w:sz w:val="32"/>
                <w:szCs w:val="32"/>
              </w:rPr>
            </w:pP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>พัฒนาการเข้าถึงบริการในโรคจิตเวชสำคัญ ได้แก่ โรคจิต โรคซึมเศร้า และโรคสมาธิสั้น</w:t>
            </w:r>
          </w:p>
        </w:tc>
        <w:tc>
          <w:tcPr>
            <w:tcW w:w="2212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- เพิ่มศักยภาพการค้นหาคัดกรองโรคจิต โรคซึมเศร้าแก่เครือข่ายภาคประชาชนในชุมชน</w:t>
            </w:r>
          </w:p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- จิตแพทย์และพยาบาลจิตเวชออกให้บริการจิตเวชสัญจร ใน</w:t>
            </w:r>
            <w:proofErr w:type="spellStart"/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รพช</w:t>
            </w:r>
            <w:proofErr w:type="spellEnd"/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.และรพ.สต.ห่างไกล และเรือนจำเพื่อให้บริการประชาชนที่มีความยากลำบากในการเข้าถึงบริการสุขภาพจิต</w:t>
            </w:r>
          </w:p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 xml:space="preserve">- </w:t>
            </w:r>
            <w:proofErr w:type="spellStart"/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การงานจิตเวชร่วมกับเครือข่ายบริการสุขภาพร่วมกับงานเวชกรรมสังคม งานอา</w:t>
            </w:r>
            <w:proofErr w:type="spellStart"/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ชีว</w:t>
            </w:r>
            <w:proofErr w:type="spellEnd"/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เวชกรรม งานอนามัยโรงเรียน งานกิจกรรมบำบัด รวมทั้งเครือข่ายองค์กรภายนอกเช่น พัฒนาสังคมความมั่นคงของมนุษย์ ศูนย์ดูแลคนไร้ที่พึ่ง  บ้านพักเด็กและครอบตัว องค์กรท้องถิ่น เป็นต้น</w:t>
            </w:r>
          </w:p>
        </w:tc>
        <w:tc>
          <w:tcPr>
            <w:tcW w:w="2294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- แพทย์ไม่เพียงพอสำหรับตรวจรักษาผู้ป่วยจิตเวชในโรงพยาบาลชุมชน</w:t>
            </w:r>
          </w:p>
          <w:p w:rsidR="00BC702C" w:rsidRPr="00BC702C" w:rsidRDefault="00BC702C" w:rsidP="00BC702C">
            <w:pPr>
              <w:jc w:val="thaiDistribute"/>
              <w:rPr>
                <w:rFonts w:eastAsia="Calibri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132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- ควรมีแพทย์ที่ได้รับการอบรมด้านการรักษาผู้ป่วยจิตเวช เป็นผู้ตรวจรักษาผู้ป่วย</w:t>
            </w:r>
          </w:p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 xml:space="preserve">จิตเวชใน </w:t>
            </w:r>
            <w:proofErr w:type="spellStart"/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รพช</w:t>
            </w:r>
            <w:proofErr w:type="spellEnd"/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.ทุกแห่ง</w:t>
            </w:r>
          </w:p>
          <w:p w:rsidR="00BC702C" w:rsidRPr="00BC702C" w:rsidRDefault="00BC702C" w:rsidP="00BC702C">
            <w:pPr>
              <w:jc w:val="thaiDistribute"/>
              <w:rPr>
                <w:rFonts w:eastAsia="Calibri"/>
                <w:b/>
                <w:bCs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ควรเผยแพร่ให้ความรู้เรื่องคัดกรองโรคจิตเวชในสถานประกอบการ</w:t>
            </w:r>
          </w:p>
        </w:tc>
      </w:tr>
      <w:tr w:rsidR="00BC702C" w:rsidRPr="00BC702C" w:rsidTr="006A56A0">
        <w:tc>
          <w:tcPr>
            <w:tcW w:w="2442" w:type="dxa"/>
          </w:tcPr>
          <w:p w:rsidR="00BC702C" w:rsidRPr="00BC702C" w:rsidRDefault="00BC702C" w:rsidP="00BC702C">
            <w:pPr>
              <w:numPr>
                <w:ilvl w:val="0"/>
                <w:numId w:val="43"/>
              </w:numPr>
              <w:tabs>
                <w:tab w:val="left" w:pos="349"/>
              </w:tabs>
              <w:ind w:left="66" w:firstLine="0"/>
              <w:contextualSpacing/>
              <w:jc w:val="thaiDistribute"/>
              <w:rPr>
                <w:rFonts w:eastAsia="Calibri"/>
                <w:b/>
                <w:bCs/>
                <w:spacing w:val="-6"/>
                <w:sz w:val="32"/>
                <w:szCs w:val="32"/>
              </w:rPr>
            </w:pP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>การเฝ้าระวังคัดกรอง</w:t>
            </w:r>
            <w:r w:rsidRPr="00BC702C">
              <w:rPr>
                <w:rFonts w:eastAsia="Yu Gothic UI Light"/>
                <w:color w:val="000000"/>
                <w:spacing w:val="-6"/>
                <w:sz w:val="32"/>
                <w:szCs w:val="32"/>
                <w:cs/>
              </w:rPr>
              <w:lastRenderedPageBreak/>
              <w:t>ความเสี่ยงต่อการฆ่าตัวตาย</w:t>
            </w: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>ในกลุ่มเสี่ยง ๓กลุ่ม    (๑</w:t>
            </w:r>
            <w:r w:rsidRPr="00BC702C">
              <w:rPr>
                <w:rFonts w:eastAsia="Yu Gothic UI Light"/>
                <w:color w:val="000000"/>
                <w:sz w:val="32"/>
                <w:szCs w:val="32"/>
              </w:rPr>
              <w:t xml:space="preserve">. </w:t>
            </w: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>โรคจิต</w:t>
            </w:r>
            <w:r w:rsidRPr="00BC702C">
              <w:rPr>
                <w:rFonts w:eastAsia="Yu Gothic UI Light"/>
                <w:color w:val="000000"/>
                <w:sz w:val="32"/>
                <w:szCs w:val="32"/>
              </w:rPr>
              <w:t>/</w:t>
            </w: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>โรคซึมเศร้า  ๒</w:t>
            </w:r>
            <w:r w:rsidRPr="00BC702C">
              <w:rPr>
                <w:rFonts w:eastAsia="Yu Gothic UI Light"/>
                <w:color w:val="000000"/>
                <w:sz w:val="32"/>
                <w:szCs w:val="32"/>
              </w:rPr>
              <w:t xml:space="preserve">. </w:t>
            </w: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>โรคทางกายเรื้อรัง    ๓</w:t>
            </w:r>
            <w:r w:rsidRPr="00BC702C">
              <w:rPr>
                <w:rFonts w:eastAsia="Yu Gothic UI Light"/>
                <w:color w:val="000000"/>
                <w:sz w:val="32"/>
                <w:szCs w:val="32"/>
              </w:rPr>
              <w:t xml:space="preserve">. </w:t>
            </w: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>โรคสุรา</w:t>
            </w:r>
            <w:r w:rsidRPr="00BC702C">
              <w:rPr>
                <w:rFonts w:eastAsia="Yu Gothic UI Light"/>
                <w:color w:val="000000"/>
                <w:sz w:val="32"/>
                <w:szCs w:val="32"/>
              </w:rPr>
              <w:t>/</w:t>
            </w: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>สารเสพติด) และให้การดูแลต่อเนื่องตามแนวทางมาตรฐาน</w:t>
            </w:r>
          </w:p>
        </w:tc>
        <w:tc>
          <w:tcPr>
            <w:tcW w:w="2212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lastRenderedPageBreak/>
              <w:t>-มีระบบการคัดกรองโรค</w:t>
            </w: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lastRenderedPageBreak/>
              <w:t>ซึมเศร้าและความเสี่ยงต่อการฆ่าตัวตายในผู้ป่วย 3 กลุ่มเสี่ยง เพื่อการส่งต่อให้ได้รับการตรวจรักษาทางจิตเวชอย่างถูกต้องครอบคลุมสถานบริการสาธารณสุขทุกแห่ง เช่น คลินิกโรคเรื้อรัง คลินิกจิตเวช และคลินิกยาเสพติด เป็นต้น</w:t>
            </w:r>
          </w:p>
        </w:tc>
        <w:tc>
          <w:tcPr>
            <w:tcW w:w="2294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lastRenderedPageBreak/>
              <w:t>- การคัดกรองทำได้</w:t>
            </w: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lastRenderedPageBreak/>
              <w:t>เฉพาะที่ผู้ป่วยมาใช้บริการในสถานบริการ ส่วนการติดตามค้นหาคัดกรองที่บ้านนั้นจะทำโดย</w:t>
            </w:r>
          </w:p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proofErr w:type="spellStart"/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อส</w:t>
            </w:r>
            <w:proofErr w:type="spellEnd"/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 xml:space="preserve">ม.เป็นรอบ ๆตามแผนการปฏิบัติงานของแต่ละชุมชนซึ่งทำให้ประชาชนบางส่วนเข้าไม่ถึงบริการ โดยเฉพาะประชาชนที่อยู่ในช่วงวัยทำงาน </w:t>
            </w:r>
          </w:p>
        </w:tc>
        <w:tc>
          <w:tcPr>
            <w:tcW w:w="2132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lastRenderedPageBreak/>
              <w:t>- ควรมีระบบการคัด</w:t>
            </w: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lastRenderedPageBreak/>
              <w:t>กรองความเสี่ยงต่อการฆ่าตัวตายในกลุ่มวัยทำงาน และมีพฤติกรรมการดื่มสุรา</w:t>
            </w:r>
          </w:p>
        </w:tc>
      </w:tr>
      <w:tr w:rsidR="00BC702C" w:rsidRPr="00BC702C" w:rsidTr="006A56A0">
        <w:tc>
          <w:tcPr>
            <w:tcW w:w="2442" w:type="dxa"/>
          </w:tcPr>
          <w:p w:rsidR="00BC702C" w:rsidRPr="00BC702C" w:rsidRDefault="00BC702C" w:rsidP="00BC702C">
            <w:pPr>
              <w:numPr>
                <w:ilvl w:val="0"/>
                <w:numId w:val="43"/>
              </w:numPr>
              <w:tabs>
                <w:tab w:val="left" w:pos="349"/>
              </w:tabs>
              <w:ind w:left="66" w:firstLine="0"/>
              <w:contextualSpacing/>
              <w:jc w:val="thaiDistribute"/>
              <w:rPr>
                <w:rFonts w:eastAsia="Calibri"/>
                <w:b/>
                <w:bCs/>
                <w:spacing w:val="-6"/>
                <w:sz w:val="32"/>
                <w:szCs w:val="32"/>
              </w:rPr>
            </w:pP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lastRenderedPageBreak/>
              <w:t>การติดตามดูแลผู้ที่เป็นกลุ่มเสี่ยงและพยายามฆ่าตัวตายไม่ให้ฆ่าตัวตายซ้ำ ตามแนวทางมาตรฐาน</w:t>
            </w:r>
          </w:p>
        </w:tc>
        <w:tc>
          <w:tcPr>
            <w:tcW w:w="2212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  <w:cs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 xml:space="preserve">มีระบบการติดตามผู้ป่วยกลุ่มเสียงและผู้ที่พยายามฆ่าตัวตายไม่ให้ฆ่าตัวตายซ้ำ ในเครือข่ายจังหวัดแพร่ </w:t>
            </w:r>
          </w:p>
        </w:tc>
        <w:tc>
          <w:tcPr>
            <w:tcW w:w="2294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-บุคลากรสาธารณสุขในพื้นที่ไม่เพียงพอ ไม่สามารถติดตามผู้ป่วยได้ภายใน 24 ชั่วโมงหลังออกจากโรงพยาบาล ทำให้ผู้ป่วย</w:t>
            </w:r>
          </w:p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- ปัญหาการพยายามฆ่าตัวตายเป็นปัญหาด้านจิตใจที่ละเอียดอ่อน และ ต้องได้รับความยินยอมจากผู้ป่วยและครอบครัวในการให้ติดตามเยี่ยมที่บ้าน</w:t>
            </w:r>
          </w:p>
        </w:tc>
        <w:tc>
          <w:tcPr>
            <w:tcW w:w="2132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  <w:cs/>
              </w:rPr>
            </w:pPr>
            <w:r w:rsidRPr="00BC702C">
              <w:rPr>
                <w:rFonts w:eastAsia="Calibri"/>
                <w:spacing w:val="-6"/>
                <w:sz w:val="32"/>
                <w:szCs w:val="32"/>
              </w:rPr>
              <w:t xml:space="preserve">- </w:t>
            </w: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ควรให้หน่วยงานอื่นเข้ามามีส่วนร่วมในการดูแลผู้ป่วยที่พยายามฆ่าตัวตายโดยมีแนวทางการเปิดเผยข้อมูลเพื่อการติดตามเยี่ยมและให้ผู้ป่วยปลอดภัยจากการฆ่าตัวตายซ้ำ</w:t>
            </w:r>
          </w:p>
        </w:tc>
      </w:tr>
      <w:tr w:rsidR="00BC702C" w:rsidRPr="00BC702C" w:rsidTr="006A56A0">
        <w:tc>
          <w:tcPr>
            <w:tcW w:w="2442" w:type="dxa"/>
          </w:tcPr>
          <w:p w:rsidR="00BC702C" w:rsidRPr="00BC702C" w:rsidRDefault="00BC702C" w:rsidP="00BC702C">
            <w:pPr>
              <w:numPr>
                <w:ilvl w:val="0"/>
                <w:numId w:val="43"/>
              </w:numPr>
              <w:tabs>
                <w:tab w:val="left" w:pos="349"/>
                <w:tab w:val="num" w:pos="426"/>
                <w:tab w:val="left" w:pos="1134"/>
              </w:tabs>
              <w:ind w:left="66" w:firstLine="0"/>
              <w:contextualSpacing/>
              <w:jc w:val="thaiDistribute"/>
              <w:rPr>
                <w:rFonts w:eastAsia="Yu Gothic UI Light"/>
                <w:color w:val="000000"/>
                <w:sz w:val="32"/>
                <w:szCs w:val="32"/>
              </w:rPr>
            </w:pP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>การบูร</w:t>
            </w:r>
            <w:proofErr w:type="spellStart"/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>ณา</w:t>
            </w:r>
            <w:proofErr w:type="spellEnd"/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 xml:space="preserve">การระบบการป้องกันการฆ่าตัวตายที่เชื่อมกับ </w:t>
            </w:r>
            <w:proofErr w:type="spellStart"/>
            <w:r>
              <w:rPr>
                <w:rFonts w:eastAsia="Yu Gothic UI Light" w:hint="cs"/>
                <w:color w:val="000000"/>
                <w:sz w:val="32"/>
                <w:szCs w:val="32"/>
                <w:cs/>
              </w:rPr>
              <w:t>พชอ</w:t>
            </w:r>
            <w:proofErr w:type="spellEnd"/>
            <w:r>
              <w:rPr>
                <w:rFonts w:eastAsia="Yu Gothic UI Light" w:hint="cs"/>
                <w:color w:val="000000"/>
                <w:sz w:val="32"/>
                <w:szCs w:val="32"/>
                <w:cs/>
              </w:rPr>
              <w:t>.</w:t>
            </w:r>
            <w:r w:rsidRPr="00BC702C">
              <w:rPr>
                <w:rFonts w:eastAsia="Yu Gothic UI Light"/>
                <w:color w:val="000000"/>
                <w:sz w:val="32"/>
                <w:szCs w:val="32"/>
              </w:rPr>
              <w:t xml:space="preserve"> </w:t>
            </w: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>ในเขตสุขภาพและสร้างความตระหนักของประชาชนทั่วไปและญาติ  แกนนำชุมชน ให้รู้ถึงสัญญาณเตือนของการฆ่าตัวตายและการ</w:t>
            </w: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lastRenderedPageBreak/>
              <w:t xml:space="preserve">ช่วยเหลือเบื้องต้นผู้ที่เสี่ยงและผู้ที่พยายามฆ่าตัวตาย </w:t>
            </w:r>
          </w:p>
        </w:tc>
        <w:tc>
          <w:tcPr>
            <w:tcW w:w="2212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b/>
                <w:bCs/>
                <w:spacing w:val="-6"/>
                <w:sz w:val="32"/>
                <w:szCs w:val="32"/>
              </w:rPr>
            </w:pPr>
            <w:r w:rsidRPr="00BC702C">
              <w:rPr>
                <w:rFonts w:eastAsia="Yu Gothic UI Light" w:hint="cs"/>
                <w:color w:val="000000"/>
                <w:sz w:val="32"/>
                <w:szCs w:val="32"/>
                <w:cs/>
              </w:rPr>
              <w:lastRenderedPageBreak/>
              <w:t>-มี</w:t>
            </w: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>การ</w:t>
            </w:r>
            <w:r w:rsidRPr="00BC702C">
              <w:rPr>
                <w:rFonts w:eastAsia="Yu Gothic UI Light" w:hint="cs"/>
                <w:color w:val="000000"/>
                <w:sz w:val="32"/>
                <w:szCs w:val="32"/>
                <w:cs/>
              </w:rPr>
              <w:t>อบรมให้ความรู้ พัฒนาศักยภาพบุคลากรในด้านเฝ้าระวัง ป้องกัน</w:t>
            </w: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>การฆ่าตัวตายที่เชื่อมกับ</w:t>
            </w:r>
            <w:r w:rsidRPr="00BC702C">
              <w:rPr>
                <w:rFonts w:eastAsia="Yu Gothic UI Light" w:hint="cs"/>
                <w:color w:val="000000"/>
                <w:sz w:val="32"/>
                <w:szCs w:val="32"/>
                <w:cs/>
              </w:rPr>
              <w:t>ระบบสุขภาพระดับปฐมภูมิ</w:t>
            </w: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 xml:space="preserve"> </w:t>
            </w:r>
            <w:r w:rsidRPr="00BC702C">
              <w:rPr>
                <w:rFonts w:eastAsia="Yu Gothic UI Light" w:hint="cs"/>
                <w:color w:val="000000"/>
                <w:sz w:val="32"/>
                <w:szCs w:val="32"/>
                <w:cs/>
              </w:rPr>
              <w:t xml:space="preserve">เชื่อมต่อกับเครือข่ายภาคประชาชน </w:t>
            </w: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t>สร้างความตระหนักของ</w:t>
            </w:r>
            <w:r w:rsidRPr="00BC702C">
              <w:rPr>
                <w:rFonts w:eastAsia="Yu Gothic UI Light"/>
                <w:color w:val="000000"/>
                <w:sz w:val="32"/>
                <w:szCs w:val="32"/>
                <w:cs/>
              </w:rPr>
              <w:lastRenderedPageBreak/>
              <w:t xml:space="preserve">ประชาชนทั่วไปและญาติ  แกนนำชุมชน ให้รู้ถึงสัญญาณเตือนของการฆ่าตัวตายและการช่วยเหลือเบื้องต้นผู้ที่เสี่ยงและผู้ที่พยายามฆ่าตัวตาย </w:t>
            </w:r>
          </w:p>
        </w:tc>
        <w:tc>
          <w:tcPr>
            <w:tcW w:w="2294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b/>
                <w:bCs/>
                <w:spacing w:val="-6"/>
                <w:sz w:val="32"/>
                <w:szCs w:val="32"/>
              </w:rPr>
            </w:pPr>
            <w:r w:rsidRPr="00BC702C">
              <w:rPr>
                <w:rFonts w:eastAsia="Calibri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 xml:space="preserve">- </w:t>
            </w: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 xml:space="preserve">ประชาชนได้รับความรู้ แต่ยังขาดทักษะ ความชำนาญในการประเมินและเฝ้าระวังความคิดอยากทำร้ายตัวเอง </w:t>
            </w:r>
            <w:bookmarkStart w:id="0" w:name="_GoBack"/>
            <w:bookmarkEnd w:id="0"/>
          </w:p>
        </w:tc>
        <w:tc>
          <w:tcPr>
            <w:tcW w:w="2132" w:type="dxa"/>
          </w:tcPr>
          <w:p w:rsidR="00BC702C" w:rsidRPr="00BC702C" w:rsidRDefault="00BC702C" w:rsidP="00BC702C">
            <w:pPr>
              <w:jc w:val="thaiDistribute"/>
              <w:rPr>
                <w:rFonts w:eastAsia="Calibri"/>
                <w:spacing w:val="-6"/>
                <w:sz w:val="32"/>
                <w:szCs w:val="32"/>
                <w:cs/>
              </w:rPr>
            </w:pPr>
            <w:r w:rsidRPr="00BC702C">
              <w:rPr>
                <w:rFonts w:eastAsia="Calibri" w:hint="cs"/>
                <w:spacing w:val="-6"/>
                <w:sz w:val="32"/>
                <w:szCs w:val="32"/>
                <w:cs/>
              </w:rPr>
              <w:t>- ควรมีนโยบายให้จัดกิจกรรมออกหน่วยเผยแพร่ความรู้สร้างความตระหนักแก่ประชาชนนอกเวลาราชการ</w:t>
            </w:r>
          </w:p>
        </w:tc>
      </w:tr>
    </w:tbl>
    <w:p w:rsidR="00BC702C" w:rsidRPr="00BC702C" w:rsidRDefault="00BC702C" w:rsidP="00BC702C">
      <w:pPr>
        <w:spacing w:after="0" w:line="240" w:lineRule="auto"/>
        <w:jc w:val="thaiDistribute"/>
        <w:rPr>
          <w:rFonts w:eastAsia="Calibri"/>
          <w:b/>
          <w:bCs/>
          <w:spacing w:val="-6"/>
        </w:rPr>
      </w:pPr>
    </w:p>
    <w:p w:rsidR="00BC702C" w:rsidRPr="00BC702C" w:rsidRDefault="00BC702C" w:rsidP="00BC702C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Calibri"/>
          <w:b/>
          <w:bCs/>
        </w:rPr>
      </w:pPr>
      <w:r w:rsidRPr="00BC702C">
        <w:rPr>
          <w:rFonts w:eastAsia="Calibri"/>
          <w:b/>
          <w:bCs/>
          <w:cs/>
        </w:rPr>
        <w:t>ประมวล วิเคราะห์  สังเคราะห์ จากการตรวจติดตาม</w:t>
      </w:r>
    </w:p>
    <w:p w:rsidR="00BC702C" w:rsidRPr="00BC702C" w:rsidRDefault="00BC702C" w:rsidP="00BC702C">
      <w:pPr>
        <w:spacing w:after="0" w:line="240" w:lineRule="auto"/>
        <w:ind w:firstLine="284"/>
        <w:jc w:val="both"/>
        <w:rPr>
          <w:rFonts w:eastAsia="Calibri"/>
          <w:b/>
          <w:bCs/>
          <w:cs/>
        </w:rPr>
      </w:pPr>
      <w:r w:rsidRPr="00BC702C">
        <w:rPr>
          <w:rFonts w:eastAsia="Calibri" w:hint="cs"/>
          <w:b/>
          <w:bCs/>
          <w:cs/>
        </w:rPr>
        <w:t>๓.๑ ปัจจัย</w:t>
      </w:r>
      <w:r w:rsidRPr="00BC702C">
        <w:rPr>
          <w:rFonts w:eastAsia="Calibri"/>
          <w:b/>
          <w:bCs/>
          <w:u w:val="single"/>
          <w:cs/>
        </w:rPr>
        <w:t>ความสำเร็จ</w:t>
      </w:r>
      <w:r w:rsidRPr="00BC702C">
        <w:rPr>
          <w:rFonts w:eastAsia="Calibri"/>
          <w:b/>
          <w:bCs/>
          <w:cs/>
        </w:rPr>
        <w:t xml:space="preserve"> (</w:t>
      </w:r>
      <w:r w:rsidRPr="00BC702C">
        <w:rPr>
          <w:rFonts w:eastAsia="Calibri"/>
          <w:b/>
          <w:bCs/>
        </w:rPr>
        <w:t>Key Success factors)</w:t>
      </w:r>
    </w:p>
    <w:p w:rsidR="00BC702C" w:rsidRPr="00BC702C" w:rsidRDefault="00BC702C" w:rsidP="00BC702C">
      <w:pPr>
        <w:spacing w:after="0" w:line="240" w:lineRule="auto"/>
        <w:contextualSpacing/>
        <w:jc w:val="both"/>
        <w:rPr>
          <w:rFonts w:eastAsia="Calibri"/>
        </w:rPr>
      </w:pPr>
      <w:r w:rsidRPr="00BC702C">
        <w:rPr>
          <w:rFonts w:eastAsia="Calibri" w:hint="cs"/>
          <w:cs/>
        </w:rPr>
        <w:t>- มีบุคลากรเฉพาะทางด้านจิตเวชครบทุกสาขา ได้แก่ จิตแพทย์ พยาบาลจิตเวช นักจิตวิทยาคลินิก</w:t>
      </w:r>
    </w:p>
    <w:p w:rsidR="00BC702C" w:rsidRPr="00BC702C" w:rsidRDefault="00BC702C" w:rsidP="00BC702C">
      <w:pPr>
        <w:spacing w:after="0" w:line="240" w:lineRule="auto"/>
        <w:contextualSpacing/>
        <w:jc w:val="both"/>
        <w:rPr>
          <w:rFonts w:eastAsia="Calibri"/>
        </w:rPr>
      </w:pPr>
      <w:r w:rsidRPr="00BC702C">
        <w:rPr>
          <w:rFonts w:eastAsia="Calibri" w:hint="cs"/>
          <w:cs/>
        </w:rPr>
        <w:t xml:space="preserve">- มีการดำเนินงานด้านสุขภาพจิตจิตเวชด้วยระบบเครือข่าย โดยมีรพ.แพร่เป็นแม่ข่าย </w:t>
      </w:r>
      <w:proofErr w:type="spellStart"/>
      <w:r w:rsidRPr="00BC702C">
        <w:rPr>
          <w:rFonts w:eastAsia="Calibri" w:hint="cs"/>
          <w:cs/>
        </w:rPr>
        <w:t>รพช</w:t>
      </w:r>
      <w:proofErr w:type="spellEnd"/>
      <w:r w:rsidRPr="00BC702C">
        <w:rPr>
          <w:rFonts w:eastAsia="Calibri" w:hint="cs"/>
          <w:cs/>
        </w:rPr>
        <w:t>.เป็นลูกข่าย และรพ.สต.เป็นหลานข่าย สามารถให้การปรึกษาเรื่องระบบงาน ประสานส่งต่อการดูแลผู้ป่วยได้โดยตรงหรือ ผ่านช่องทางการสื่อสาร ได้อย่างรวดเร็ว</w:t>
      </w:r>
    </w:p>
    <w:p w:rsidR="00BC702C" w:rsidRPr="00BC702C" w:rsidRDefault="00BC702C" w:rsidP="00BC702C">
      <w:pPr>
        <w:tabs>
          <w:tab w:val="left" w:pos="709"/>
        </w:tabs>
        <w:spacing w:after="0" w:line="240" w:lineRule="auto"/>
        <w:ind w:left="720" w:hanging="436"/>
        <w:jc w:val="both"/>
        <w:rPr>
          <w:rFonts w:eastAsia="Calibri"/>
          <w:b/>
          <w:bCs/>
        </w:rPr>
      </w:pPr>
      <w:r w:rsidRPr="00BC702C">
        <w:rPr>
          <w:rFonts w:eastAsia="Calibri" w:hint="cs"/>
          <w:b/>
          <w:bCs/>
          <w:cs/>
        </w:rPr>
        <w:t xml:space="preserve">๓.๒ </w:t>
      </w:r>
      <w:r w:rsidRPr="00BC702C">
        <w:rPr>
          <w:rFonts w:eastAsia="Calibri"/>
          <w:b/>
          <w:bCs/>
          <w:cs/>
        </w:rPr>
        <w:t>ปัจจัยที่ทำให้การดำเนินงาน</w:t>
      </w:r>
      <w:r w:rsidRPr="00BC702C">
        <w:rPr>
          <w:rFonts w:eastAsia="Calibri"/>
          <w:b/>
          <w:bCs/>
          <w:u w:val="single"/>
          <w:cs/>
        </w:rPr>
        <w:t>ไม่บรรลุ</w:t>
      </w:r>
      <w:r w:rsidRPr="00BC702C">
        <w:rPr>
          <w:rFonts w:eastAsia="Calibri"/>
          <w:b/>
          <w:bCs/>
          <w:cs/>
        </w:rPr>
        <w:t>วัตถุประสงค์</w:t>
      </w:r>
    </w:p>
    <w:p w:rsidR="00BC702C" w:rsidRPr="00BC702C" w:rsidRDefault="00BC702C" w:rsidP="00BC702C">
      <w:pPr>
        <w:spacing w:after="0" w:line="240" w:lineRule="auto"/>
        <w:contextualSpacing/>
        <w:jc w:val="both"/>
        <w:rPr>
          <w:rFonts w:eastAsia="Calibri"/>
        </w:rPr>
      </w:pPr>
      <w:r w:rsidRPr="00BC702C">
        <w:rPr>
          <w:rFonts w:eastAsia="Calibri" w:hint="cs"/>
          <w:cs/>
        </w:rPr>
        <w:t xml:space="preserve">-  จำนวนบุคลากรเฉพาะทางไม่เพียงพอเมื่อเทียงกับประชาการที่ใช้บริการ โดยเฉพาะพยาบาลจิตเวช และนักจิตวิทยา ซึ่งขาดแคลนทั้งในสถานพยาบาลระดับ </w:t>
      </w:r>
      <w:r w:rsidRPr="00BC702C">
        <w:rPr>
          <w:rFonts w:eastAsia="Calibri"/>
        </w:rPr>
        <w:t>S</w:t>
      </w:r>
      <w:r w:rsidRPr="00BC702C">
        <w:rPr>
          <w:rFonts w:eastAsia="Calibri" w:hint="cs"/>
          <w:cs/>
        </w:rPr>
        <w:t xml:space="preserve"> และ</w:t>
      </w:r>
      <w:r w:rsidRPr="00BC702C">
        <w:rPr>
          <w:rFonts w:eastAsia="Calibri"/>
        </w:rPr>
        <w:t xml:space="preserve"> F </w:t>
      </w:r>
    </w:p>
    <w:p w:rsidR="00BC702C" w:rsidRPr="00BC702C" w:rsidRDefault="00BC702C" w:rsidP="00BC702C">
      <w:pPr>
        <w:spacing w:after="0" w:line="240" w:lineRule="auto"/>
        <w:contextualSpacing/>
        <w:jc w:val="both"/>
        <w:rPr>
          <w:rFonts w:eastAsia="Calibri"/>
          <w:b/>
          <w:bCs/>
          <w:cs/>
        </w:rPr>
      </w:pPr>
      <w:r w:rsidRPr="00BC702C">
        <w:rPr>
          <w:rFonts w:eastAsia="Calibri"/>
        </w:rPr>
        <w:t>-</w:t>
      </w:r>
      <w:r w:rsidRPr="00BC702C">
        <w:rPr>
          <w:rFonts w:eastAsia="Calibri" w:hint="cs"/>
          <w:cs/>
        </w:rPr>
        <w:t xml:space="preserve"> </w:t>
      </w:r>
      <w:r w:rsidRPr="00BC702C">
        <w:rPr>
          <w:rFonts w:eastAsia="Calibri"/>
        </w:rPr>
        <w:t xml:space="preserve"> </w:t>
      </w:r>
      <w:r w:rsidRPr="00BC702C">
        <w:rPr>
          <w:rFonts w:eastAsia="Calibri" w:hint="cs"/>
          <w:cs/>
        </w:rPr>
        <w:t>พยาบาลจิตเวชในโรงพยาบาลชุมชนต้องปฏิบัติงานการรักษาพยาบาลผู้ป่วยทั่วไป และงานในด้านอื่น ๆ ร่วมด้วย ทำให้ไม่สามารถทุ่มเทให้กับด้านจิตเวชได้อย่างเต็มที่</w:t>
      </w:r>
    </w:p>
    <w:p w:rsidR="00BC702C" w:rsidRPr="00BC702C" w:rsidRDefault="00BC702C" w:rsidP="00BC702C">
      <w:pPr>
        <w:spacing w:after="0" w:line="240" w:lineRule="auto"/>
        <w:ind w:firstLine="284"/>
        <w:jc w:val="both"/>
        <w:rPr>
          <w:rFonts w:eastAsia="Calibri"/>
          <w:b/>
          <w:bCs/>
        </w:rPr>
      </w:pPr>
      <w:r w:rsidRPr="00BC702C">
        <w:rPr>
          <w:rFonts w:eastAsia="Calibri" w:hint="cs"/>
          <w:b/>
          <w:bCs/>
          <w:cs/>
        </w:rPr>
        <w:t xml:space="preserve">๓.๓ </w:t>
      </w:r>
      <w:r w:rsidRPr="00BC702C">
        <w:rPr>
          <w:rFonts w:eastAsia="Calibri"/>
          <w:b/>
          <w:bCs/>
          <w:cs/>
        </w:rPr>
        <w:t xml:space="preserve">นวัตกรรมที่สามารถเป็นแบบอย่าง </w:t>
      </w:r>
      <w:r w:rsidRPr="00BC702C">
        <w:rPr>
          <w:rFonts w:eastAsia="Calibri"/>
          <w:cs/>
        </w:rPr>
        <w:t>(ถ้ามี)</w:t>
      </w:r>
    </w:p>
    <w:p w:rsidR="00BC702C" w:rsidRPr="00BC702C" w:rsidRDefault="00BC702C" w:rsidP="00BC702C">
      <w:pPr>
        <w:spacing w:after="0" w:line="240" w:lineRule="auto"/>
        <w:contextualSpacing/>
        <w:jc w:val="both"/>
        <w:rPr>
          <w:rFonts w:eastAsia="Calibri"/>
          <w:cs/>
        </w:rPr>
      </w:pPr>
      <w:r w:rsidRPr="00BC702C">
        <w:rPr>
          <w:rFonts w:eastAsia="Calibri" w:hint="cs"/>
          <w:cs/>
        </w:rPr>
        <w:t>-   การสร้างความเข้มแข็งให้กับเครือข่ายภาคประชาชนในการเป็นเครือข่ายในการฟื้นฟูสมรรถภาพทางสังคมและอาชีพแก่ผู้พิการทางจิตและผู้ป่วยจิตเวชในชุมชน (สมาคมสายใยน้ำใจแพร่)</w:t>
      </w:r>
    </w:p>
    <w:p w:rsidR="00BC702C" w:rsidRPr="00BC702C" w:rsidRDefault="00BC702C" w:rsidP="00BC702C">
      <w:pPr>
        <w:spacing w:after="0" w:line="240" w:lineRule="auto"/>
        <w:ind w:firstLine="284"/>
        <w:jc w:val="both"/>
        <w:rPr>
          <w:rFonts w:eastAsia="Calibri"/>
          <w:b/>
          <w:bCs/>
        </w:rPr>
      </w:pPr>
      <w:r w:rsidRPr="00BC702C">
        <w:rPr>
          <w:rFonts w:eastAsia="Calibri" w:hint="cs"/>
          <w:b/>
          <w:bCs/>
          <w:cs/>
        </w:rPr>
        <w:t>๓.๔ ข้อเสนอเชิงนโยบายในการผลักดันงานพัฒนาระบบบริการสาขาสุขภาพจิต และจิตเวช</w:t>
      </w:r>
    </w:p>
    <w:p w:rsidR="00BC702C" w:rsidRPr="00BC702C" w:rsidRDefault="00BC702C" w:rsidP="00BC702C">
      <w:pPr>
        <w:spacing w:after="0" w:line="240" w:lineRule="auto"/>
        <w:ind w:firstLine="284"/>
        <w:jc w:val="both"/>
        <w:rPr>
          <w:rFonts w:eastAsia="Calibri"/>
        </w:rPr>
      </w:pPr>
      <w:r w:rsidRPr="00BC702C">
        <w:rPr>
          <w:rFonts w:eastAsia="Calibri" w:hint="cs"/>
          <w:b/>
          <w:bCs/>
          <w:cs/>
        </w:rPr>
        <w:t xml:space="preserve">- </w:t>
      </w:r>
      <w:r w:rsidRPr="00BC702C">
        <w:rPr>
          <w:rFonts w:eastAsia="Calibri" w:hint="cs"/>
          <w:cs/>
        </w:rPr>
        <w:t>โรงพยาบาลศูนย์และโรงพยาบาลทั่วไป ควรมีกรอบโครงสร้างอัตรากำลังของพยาบาลจิตเวชที่ชัดเจนในกลุ่มงานการพยาบาลจิตเวช</w:t>
      </w:r>
    </w:p>
    <w:p w:rsidR="00BC702C" w:rsidRPr="00BC702C" w:rsidRDefault="00BC702C" w:rsidP="00BC702C">
      <w:pPr>
        <w:spacing w:after="0" w:line="240" w:lineRule="auto"/>
        <w:ind w:firstLine="284"/>
        <w:jc w:val="both"/>
        <w:rPr>
          <w:rFonts w:eastAsia="Calibri"/>
        </w:rPr>
      </w:pPr>
      <w:r w:rsidRPr="00BC702C">
        <w:rPr>
          <w:rFonts w:eastAsia="Calibri" w:hint="cs"/>
          <w:b/>
          <w:bCs/>
          <w:cs/>
        </w:rPr>
        <w:t xml:space="preserve">- </w:t>
      </w:r>
      <w:r w:rsidRPr="00BC702C">
        <w:rPr>
          <w:rFonts w:eastAsia="Calibri" w:hint="cs"/>
          <w:cs/>
        </w:rPr>
        <w:t>ในโรงพยาบาลชุมชนควรมีโครงสร้างของงานสุขภาพจิตและจิตเวชอย่างชัดเจน โดยแยกออกจากกลุ่มงานการพยาบาล หรือกลุ่มงานเวชปฏิบัติ</w:t>
      </w:r>
    </w:p>
    <w:p w:rsidR="00BC702C" w:rsidRPr="00BC702C" w:rsidRDefault="00BC702C" w:rsidP="00BC702C">
      <w:pPr>
        <w:spacing w:after="0" w:line="240" w:lineRule="auto"/>
        <w:ind w:firstLine="284"/>
        <w:jc w:val="both"/>
        <w:rPr>
          <w:rFonts w:eastAsia="Calibri"/>
        </w:rPr>
      </w:pPr>
      <w:r w:rsidRPr="00BC702C">
        <w:rPr>
          <w:rFonts w:eastAsia="Calibri" w:hint="cs"/>
          <w:cs/>
        </w:rPr>
        <w:t>ทั้งนี้เพื่อให้งานด้านสุขภาพจิตและจิตเวชมีการพัฒนาให้เป็น</w:t>
      </w:r>
      <w:r>
        <w:rPr>
          <w:rFonts w:eastAsia="Calibri" w:hint="cs"/>
          <w:cs/>
        </w:rPr>
        <w:t xml:space="preserve">ระบบที่ชัดเจน </w:t>
      </w:r>
      <w:r w:rsidRPr="00BC702C">
        <w:rPr>
          <w:rFonts w:eastAsia="Calibri" w:hint="cs"/>
          <w:cs/>
        </w:rPr>
        <w:t>บุคลาการ</w:t>
      </w:r>
      <w:proofErr w:type="spellStart"/>
      <w:r w:rsidRPr="00BC702C">
        <w:rPr>
          <w:rFonts w:eastAsia="Calibri" w:hint="cs"/>
          <w:cs/>
        </w:rPr>
        <w:t>มีช</w:t>
      </w:r>
      <w:proofErr w:type="spellEnd"/>
      <w:r w:rsidRPr="00BC702C">
        <w:rPr>
          <w:rFonts w:eastAsia="Calibri" w:hint="cs"/>
          <w:cs/>
        </w:rPr>
        <w:t>วัยกำลังใจและมีแรงจูงใจในการปฏิบัติงาน</w:t>
      </w:r>
    </w:p>
    <w:p w:rsidR="00BC702C" w:rsidRPr="00BC702C" w:rsidRDefault="00BC702C" w:rsidP="00BC702C">
      <w:pPr>
        <w:spacing w:after="0" w:line="240" w:lineRule="auto"/>
        <w:contextualSpacing/>
        <w:jc w:val="both"/>
        <w:rPr>
          <w:rFonts w:eastAsia="Calibri"/>
          <w:b/>
          <w:bCs/>
        </w:rPr>
      </w:pPr>
    </w:p>
    <w:p w:rsidR="00BC702C" w:rsidRPr="00BC702C" w:rsidRDefault="00BC702C" w:rsidP="00BC702C">
      <w:pPr>
        <w:spacing w:after="0" w:line="240" w:lineRule="auto"/>
        <w:contextualSpacing/>
        <w:jc w:val="both"/>
        <w:rPr>
          <w:rFonts w:eastAsia="Calibri"/>
          <w:b/>
          <w:bCs/>
        </w:rPr>
      </w:pPr>
    </w:p>
    <w:p w:rsidR="00BC702C" w:rsidRPr="00BC702C" w:rsidRDefault="00BC702C" w:rsidP="00BC702C">
      <w:pPr>
        <w:spacing w:after="0" w:line="240" w:lineRule="auto"/>
        <w:contextualSpacing/>
        <w:jc w:val="both"/>
        <w:rPr>
          <w:rFonts w:eastAsia="Calibri"/>
          <w:cs/>
        </w:rPr>
      </w:pPr>
      <w:r w:rsidRPr="00BC702C">
        <w:rPr>
          <w:rFonts w:eastAsia="Calibri" w:hint="cs"/>
          <w:b/>
          <w:bCs/>
          <w:cs/>
        </w:rPr>
        <w:tab/>
      </w:r>
      <w:r w:rsidRPr="00BC702C">
        <w:rPr>
          <w:rFonts w:eastAsia="Calibri" w:hint="cs"/>
          <w:b/>
          <w:bCs/>
          <w:cs/>
        </w:rPr>
        <w:tab/>
      </w:r>
      <w:r w:rsidRPr="00BC702C">
        <w:rPr>
          <w:rFonts w:eastAsia="Calibri" w:hint="cs"/>
          <w:b/>
          <w:bCs/>
          <w:cs/>
        </w:rPr>
        <w:tab/>
      </w:r>
      <w:r w:rsidRPr="00BC702C">
        <w:rPr>
          <w:rFonts w:eastAsia="Calibri" w:hint="cs"/>
          <w:b/>
          <w:bCs/>
          <w:cs/>
        </w:rPr>
        <w:tab/>
      </w:r>
      <w:r w:rsidRPr="00BC702C">
        <w:rPr>
          <w:rFonts w:eastAsia="Calibri" w:hint="cs"/>
          <w:b/>
          <w:bCs/>
          <w:cs/>
        </w:rPr>
        <w:tab/>
      </w:r>
      <w:r w:rsidRPr="00BC702C">
        <w:rPr>
          <w:rFonts w:eastAsia="Calibri"/>
          <w:b/>
          <w:bCs/>
          <w:cs/>
        </w:rPr>
        <w:tab/>
      </w:r>
      <w:r w:rsidRPr="00BC702C">
        <w:rPr>
          <w:rFonts w:eastAsia="Calibri"/>
          <w:cs/>
        </w:rPr>
        <w:t>ผู้รายงาน......</w:t>
      </w:r>
      <w:r w:rsidRPr="00BC702C">
        <w:rPr>
          <w:rFonts w:eastAsia="Calibri" w:hint="cs"/>
          <w:cs/>
        </w:rPr>
        <w:t>นางเริงจิตร  ตุ้ยดง</w:t>
      </w:r>
      <w:r w:rsidRPr="00BC702C">
        <w:rPr>
          <w:rFonts w:eastAsia="Calibri"/>
          <w:cs/>
        </w:rPr>
        <w:t>..............</w:t>
      </w:r>
      <w:r w:rsidRPr="00BC702C">
        <w:rPr>
          <w:rFonts w:eastAsia="Calibri" w:hint="cs"/>
          <w:cs/>
        </w:rPr>
        <w:t>.......</w:t>
      </w:r>
      <w:r w:rsidRPr="00BC702C">
        <w:rPr>
          <w:rFonts w:eastAsia="Calibri"/>
          <w:cs/>
        </w:rPr>
        <w:t>...............</w:t>
      </w:r>
    </w:p>
    <w:p w:rsidR="00BC702C" w:rsidRPr="00BC702C" w:rsidRDefault="00BC702C" w:rsidP="00BC702C">
      <w:pPr>
        <w:spacing w:after="0" w:line="240" w:lineRule="auto"/>
        <w:contextualSpacing/>
        <w:jc w:val="both"/>
        <w:rPr>
          <w:rFonts w:eastAsia="Calibri"/>
        </w:rPr>
      </w:pPr>
      <w:r w:rsidRPr="00BC702C">
        <w:rPr>
          <w:rFonts w:eastAsia="Calibri"/>
          <w:cs/>
        </w:rPr>
        <w:tab/>
      </w:r>
      <w:r w:rsidRPr="00BC702C">
        <w:rPr>
          <w:rFonts w:eastAsia="Calibri"/>
          <w:cs/>
        </w:rPr>
        <w:tab/>
      </w:r>
      <w:r w:rsidRPr="00BC702C">
        <w:rPr>
          <w:rFonts w:eastAsia="Calibri"/>
          <w:cs/>
        </w:rPr>
        <w:tab/>
      </w:r>
      <w:r w:rsidRPr="00BC702C">
        <w:rPr>
          <w:rFonts w:eastAsia="Calibri"/>
          <w:cs/>
        </w:rPr>
        <w:tab/>
      </w:r>
      <w:r w:rsidRPr="00BC702C">
        <w:rPr>
          <w:rFonts w:eastAsia="Calibri"/>
          <w:cs/>
        </w:rPr>
        <w:tab/>
      </w:r>
      <w:r w:rsidRPr="00BC702C">
        <w:rPr>
          <w:rFonts w:eastAsia="Calibri"/>
          <w:cs/>
        </w:rPr>
        <w:tab/>
        <w:t>ตำแหน่ง.......</w:t>
      </w:r>
      <w:r w:rsidRPr="00BC702C">
        <w:rPr>
          <w:rFonts w:eastAsia="Calibri" w:hint="cs"/>
          <w:cs/>
        </w:rPr>
        <w:t>พยาบาลวิชาชีพชำนาญการ</w:t>
      </w:r>
      <w:r w:rsidRPr="00BC702C">
        <w:rPr>
          <w:rFonts w:eastAsia="Calibri"/>
          <w:cs/>
        </w:rPr>
        <w:t>......................</w:t>
      </w:r>
    </w:p>
    <w:p w:rsidR="00BC702C" w:rsidRPr="00BC702C" w:rsidRDefault="00BC702C" w:rsidP="00BC702C">
      <w:pPr>
        <w:spacing w:after="0" w:line="240" w:lineRule="auto"/>
        <w:contextualSpacing/>
        <w:jc w:val="both"/>
        <w:rPr>
          <w:rFonts w:eastAsia="Calibri"/>
        </w:rPr>
      </w:pPr>
      <w:r w:rsidRPr="00BC702C">
        <w:rPr>
          <w:rFonts w:eastAsia="Calibri"/>
          <w:cs/>
        </w:rPr>
        <w:tab/>
      </w:r>
      <w:r w:rsidRPr="00BC702C">
        <w:rPr>
          <w:rFonts w:eastAsia="Calibri"/>
          <w:cs/>
        </w:rPr>
        <w:tab/>
      </w:r>
      <w:r w:rsidRPr="00BC702C">
        <w:rPr>
          <w:rFonts w:eastAsia="Calibri"/>
          <w:cs/>
        </w:rPr>
        <w:tab/>
      </w:r>
      <w:r w:rsidRPr="00BC702C">
        <w:rPr>
          <w:rFonts w:eastAsia="Calibri"/>
          <w:cs/>
        </w:rPr>
        <w:tab/>
      </w:r>
      <w:r w:rsidRPr="00BC702C">
        <w:rPr>
          <w:rFonts w:eastAsia="Calibri"/>
          <w:cs/>
        </w:rPr>
        <w:tab/>
      </w:r>
      <w:r w:rsidRPr="00BC702C">
        <w:rPr>
          <w:rFonts w:eastAsia="Calibri"/>
          <w:cs/>
        </w:rPr>
        <w:tab/>
        <w:t>วัน/เดือน/ปี</w:t>
      </w:r>
      <w:r w:rsidRPr="00BC702C">
        <w:rPr>
          <w:rFonts w:eastAsia="Calibri" w:hint="cs"/>
          <w:cs/>
        </w:rPr>
        <w:t>....................................</w:t>
      </w:r>
    </w:p>
    <w:p w:rsidR="00BC702C" w:rsidRPr="00BC702C" w:rsidRDefault="00BC702C" w:rsidP="00BC702C">
      <w:pPr>
        <w:spacing w:after="0" w:line="240" w:lineRule="auto"/>
        <w:contextualSpacing/>
        <w:jc w:val="both"/>
        <w:rPr>
          <w:rFonts w:eastAsia="Calibri"/>
        </w:rPr>
      </w:pPr>
      <w:r w:rsidRPr="00BC702C">
        <w:rPr>
          <w:rFonts w:eastAsia="Calibri"/>
          <w:cs/>
        </w:rPr>
        <w:tab/>
      </w:r>
      <w:r w:rsidRPr="00BC702C">
        <w:rPr>
          <w:rFonts w:eastAsia="Calibri"/>
          <w:cs/>
        </w:rPr>
        <w:tab/>
      </w:r>
      <w:r w:rsidRPr="00BC702C">
        <w:rPr>
          <w:rFonts w:eastAsia="Calibri"/>
          <w:cs/>
        </w:rPr>
        <w:tab/>
      </w:r>
      <w:r w:rsidRPr="00BC702C">
        <w:rPr>
          <w:rFonts w:eastAsia="Calibri"/>
          <w:cs/>
        </w:rPr>
        <w:tab/>
      </w:r>
      <w:r w:rsidRPr="00BC702C">
        <w:rPr>
          <w:rFonts w:eastAsia="Calibri"/>
          <w:cs/>
        </w:rPr>
        <w:tab/>
      </w:r>
      <w:r w:rsidRPr="00BC702C">
        <w:rPr>
          <w:rFonts w:eastAsia="Calibri"/>
          <w:cs/>
        </w:rPr>
        <w:tab/>
        <w:t>โทร....</w:t>
      </w:r>
      <w:r w:rsidRPr="00BC702C">
        <w:rPr>
          <w:rFonts w:eastAsia="Calibri" w:hint="cs"/>
          <w:cs/>
        </w:rPr>
        <w:t>08-1884-5356</w:t>
      </w:r>
      <w:r w:rsidRPr="00BC702C">
        <w:rPr>
          <w:rFonts w:eastAsia="Calibri"/>
          <w:cs/>
        </w:rPr>
        <w:t>..</w:t>
      </w:r>
    </w:p>
    <w:p w:rsidR="00BC702C" w:rsidRPr="00BC702C" w:rsidRDefault="00BC702C" w:rsidP="00BC702C">
      <w:pPr>
        <w:spacing w:after="0" w:line="240" w:lineRule="auto"/>
        <w:contextualSpacing/>
        <w:jc w:val="both"/>
        <w:rPr>
          <w:rFonts w:eastAsia="Calibri"/>
          <w:sz w:val="22"/>
          <w:szCs w:val="28"/>
          <w:cs/>
        </w:rPr>
      </w:pPr>
      <w:r w:rsidRPr="00BC702C">
        <w:rPr>
          <w:rFonts w:eastAsia="Calibri"/>
        </w:rPr>
        <w:tab/>
      </w:r>
      <w:r w:rsidRPr="00BC702C">
        <w:rPr>
          <w:rFonts w:eastAsia="Calibri"/>
        </w:rPr>
        <w:tab/>
      </w:r>
      <w:r w:rsidRPr="00BC702C">
        <w:rPr>
          <w:rFonts w:eastAsia="Calibri"/>
        </w:rPr>
        <w:tab/>
      </w:r>
      <w:r w:rsidRPr="00BC702C">
        <w:rPr>
          <w:rFonts w:eastAsia="Calibri"/>
        </w:rPr>
        <w:tab/>
      </w:r>
      <w:r w:rsidRPr="00BC702C">
        <w:rPr>
          <w:rFonts w:eastAsia="Calibri"/>
        </w:rPr>
        <w:tab/>
      </w:r>
      <w:r w:rsidRPr="00BC702C">
        <w:rPr>
          <w:rFonts w:eastAsia="Calibri"/>
        </w:rPr>
        <w:tab/>
      </w:r>
      <w:proofErr w:type="gramStart"/>
      <w:r w:rsidRPr="00BC702C">
        <w:rPr>
          <w:rFonts w:eastAsia="Calibri"/>
        </w:rPr>
        <w:t>e-mail:</w:t>
      </w:r>
      <w:proofErr w:type="gramEnd"/>
      <w:r w:rsidRPr="00BC702C">
        <w:rPr>
          <w:rFonts w:eastAsia="Calibri"/>
        </w:rPr>
        <w:t>roengchit123 @gmail.com</w:t>
      </w:r>
    </w:p>
    <w:sectPr w:rsidR="00BC702C" w:rsidRPr="00BC702C" w:rsidSect="00127C1A">
      <w:pgSz w:w="11906" w:h="16838" w:code="9"/>
      <w:pgMar w:top="851" w:right="1133" w:bottom="28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BC" w:rsidRDefault="00C03EBC" w:rsidP="00174D8D">
      <w:pPr>
        <w:spacing w:after="0" w:line="240" w:lineRule="auto"/>
      </w:pPr>
      <w:r>
        <w:separator/>
      </w:r>
    </w:p>
  </w:endnote>
  <w:endnote w:type="continuationSeparator" w:id="0">
    <w:p w:rsidR="00C03EBC" w:rsidRDefault="00C03EBC" w:rsidP="0017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BC" w:rsidRDefault="00C03EBC" w:rsidP="00174D8D">
      <w:pPr>
        <w:spacing w:after="0" w:line="240" w:lineRule="auto"/>
      </w:pPr>
      <w:r>
        <w:separator/>
      </w:r>
    </w:p>
  </w:footnote>
  <w:footnote w:type="continuationSeparator" w:id="0">
    <w:p w:rsidR="00C03EBC" w:rsidRDefault="00C03EBC" w:rsidP="00174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CE7"/>
    <w:multiLevelType w:val="multilevel"/>
    <w:tmpl w:val="EB4E92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23025A9"/>
    <w:multiLevelType w:val="hybridMultilevel"/>
    <w:tmpl w:val="FEB4C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5342C"/>
    <w:multiLevelType w:val="hybridMultilevel"/>
    <w:tmpl w:val="658C3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978F8"/>
    <w:multiLevelType w:val="hybridMultilevel"/>
    <w:tmpl w:val="FFD4FC68"/>
    <w:lvl w:ilvl="0" w:tplc="982C3950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B7A35"/>
    <w:multiLevelType w:val="hybridMultilevel"/>
    <w:tmpl w:val="7EAC1258"/>
    <w:lvl w:ilvl="0" w:tplc="B7663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75403A"/>
    <w:multiLevelType w:val="hybridMultilevel"/>
    <w:tmpl w:val="6202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DD72A1"/>
    <w:multiLevelType w:val="hybridMultilevel"/>
    <w:tmpl w:val="E8E06F72"/>
    <w:lvl w:ilvl="0" w:tplc="A36AB2A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>
    <w:nsid w:val="04EE5564"/>
    <w:multiLevelType w:val="hybridMultilevel"/>
    <w:tmpl w:val="6974245C"/>
    <w:lvl w:ilvl="0" w:tplc="318EA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322D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6661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5AA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006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BCCA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4A6C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64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63AE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069948F5"/>
    <w:multiLevelType w:val="hybridMultilevel"/>
    <w:tmpl w:val="32F43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2257E4"/>
    <w:multiLevelType w:val="hybridMultilevel"/>
    <w:tmpl w:val="26F4C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E768F"/>
    <w:multiLevelType w:val="hybridMultilevel"/>
    <w:tmpl w:val="B036B97E"/>
    <w:lvl w:ilvl="0" w:tplc="0DC20F3C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970F4B"/>
    <w:multiLevelType w:val="hybridMultilevel"/>
    <w:tmpl w:val="4C84C30C"/>
    <w:lvl w:ilvl="0" w:tplc="9CFE2E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28FD1D44"/>
    <w:multiLevelType w:val="hybridMultilevel"/>
    <w:tmpl w:val="F4621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F1B4D"/>
    <w:multiLevelType w:val="hybridMultilevel"/>
    <w:tmpl w:val="7B20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7496A"/>
    <w:multiLevelType w:val="hybridMultilevel"/>
    <w:tmpl w:val="7262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269BC"/>
    <w:multiLevelType w:val="hybridMultilevel"/>
    <w:tmpl w:val="27684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AC3FC3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413C61C4"/>
    <w:multiLevelType w:val="hybridMultilevel"/>
    <w:tmpl w:val="0820F26E"/>
    <w:lvl w:ilvl="0" w:tplc="2698E724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8">
    <w:nsid w:val="43857697"/>
    <w:multiLevelType w:val="hybridMultilevel"/>
    <w:tmpl w:val="ADCCF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454EB"/>
    <w:multiLevelType w:val="hybridMultilevel"/>
    <w:tmpl w:val="E3FCF1BC"/>
    <w:lvl w:ilvl="0" w:tplc="1F1235B6">
      <w:start w:val="154"/>
      <w:numFmt w:val="bullet"/>
      <w:lvlText w:val="-"/>
      <w:lvlJc w:val="left"/>
      <w:pPr>
        <w:ind w:left="495" w:hanging="360"/>
      </w:pPr>
      <w:rPr>
        <w:rFonts w:ascii="TH SarabunIT๙" w:eastAsiaTheme="maj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>
    <w:nsid w:val="48D25438"/>
    <w:multiLevelType w:val="hybridMultilevel"/>
    <w:tmpl w:val="1BE44512"/>
    <w:lvl w:ilvl="0" w:tplc="281AD55A">
      <w:start w:val="1"/>
      <w:numFmt w:val="thaiNumbers"/>
      <w:lvlText w:val="%1."/>
      <w:lvlJc w:val="left"/>
      <w:pPr>
        <w:ind w:left="720" w:hanging="360"/>
      </w:pPr>
      <w:rPr>
        <w:rFonts w:ascii="TH Sarabun New" w:eastAsia="Yu Gothic UI Light" w:hAnsi="TH Sarabun New" w:cs="TH Sarabun New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02463"/>
    <w:multiLevelType w:val="hybridMultilevel"/>
    <w:tmpl w:val="792E3D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A170C0"/>
    <w:multiLevelType w:val="hybridMultilevel"/>
    <w:tmpl w:val="A9548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340F7"/>
    <w:multiLevelType w:val="hybridMultilevel"/>
    <w:tmpl w:val="9822EEC0"/>
    <w:lvl w:ilvl="0" w:tplc="B54A5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805B22"/>
    <w:multiLevelType w:val="hybridMultilevel"/>
    <w:tmpl w:val="A8EAC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594D73"/>
    <w:multiLevelType w:val="hybridMultilevel"/>
    <w:tmpl w:val="FBDA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17043"/>
    <w:multiLevelType w:val="hybridMultilevel"/>
    <w:tmpl w:val="E90E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75240"/>
    <w:multiLevelType w:val="multilevel"/>
    <w:tmpl w:val="FE84C40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143" w:hanging="42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28">
    <w:nsid w:val="5D194F47"/>
    <w:multiLevelType w:val="hybridMultilevel"/>
    <w:tmpl w:val="0E6822EC"/>
    <w:lvl w:ilvl="0" w:tplc="46D6D99E">
      <w:start w:val="3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AC5962"/>
    <w:multiLevelType w:val="hybridMultilevel"/>
    <w:tmpl w:val="610C8074"/>
    <w:lvl w:ilvl="0" w:tplc="ED34724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22ED0"/>
    <w:multiLevelType w:val="hybridMultilevel"/>
    <w:tmpl w:val="DA5A6EE4"/>
    <w:lvl w:ilvl="0" w:tplc="888E18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64F1F11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677E2AF3"/>
    <w:multiLevelType w:val="hybridMultilevel"/>
    <w:tmpl w:val="AD32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E1839"/>
    <w:multiLevelType w:val="multilevel"/>
    <w:tmpl w:val="EB4E92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C747A79"/>
    <w:multiLevelType w:val="hybridMultilevel"/>
    <w:tmpl w:val="6A3608B8"/>
    <w:lvl w:ilvl="0" w:tplc="7374C1A4">
      <w:start w:val="1"/>
      <w:numFmt w:val="thaiNumbers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AB2178"/>
    <w:multiLevelType w:val="hybridMultilevel"/>
    <w:tmpl w:val="23B8B3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25717"/>
    <w:multiLevelType w:val="multilevel"/>
    <w:tmpl w:val="EB4E92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77250CEA"/>
    <w:multiLevelType w:val="hybridMultilevel"/>
    <w:tmpl w:val="C6066BBC"/>
    <w:lvl w:ilvl="0" w:tplc="65585952">
      <w:start w:val="2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541E1"/>
    <w:multiLevelType w:val="multilevel"/>
    <w:tmpl w:val="EB4E92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9">
    <w:nsid w:val="7BBA5263"/>
    <w:multiLevelType w:val="multilevel"/>
    <w:tmpl w:val="CB5E7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BC74759"/>
    <w:multiLevelType w:val="hybridMultilevel"/>
    <w:tmpl w:val="6B9A524C"/>
    <w:lvl w:ilvl="0" w:tplc="7D64E0D8">
      <w:start w:val="1"/>
      <w:numFmt w:val="decimal"/>
      <w:lvlText w:val="%1)"/>
      <w:lvlJc w:val="left"/>
      <w:pPr>
        <w:ind w:left="144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EC232A1"/>
    <w:multiLevelType w:val="hybridMultilevel"/>
    <w:tmpl w:val="75163944"/>
    <w:lvl w:ilvl="0" w:tplc="44608852">
      <w:start w:val="1"/>
      <w:numFmt w:val="decimal"/>
      <w:lvlText w:val="%1)"/>
      <w:lvlJc w:val="left"/>
      <w:pPr>
        <w:ind w:left="144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F1C19F3"/>
    <w:multiLevelType w:val="hybridMultilevel"/>
    <w:tmpl w:val="6674F994"/>
    <w:lvl w:ilvl="0" w:tplc="D0746CBA">
      <w:start w:val="1"/>
      <w:numFmt w:val="decimal"/>
      <w:lvlText w:val="(%1)"/>
      <w:lvlJc w:val="left"/>
      <w:pPr>
        <w:ind w:left="59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39"/>
  </w:num>
  <w:num w:numId="2">
    <w:abstractNumId w:val="25"/>
  </w:num>
  <w:num w:numId="3">
    <w:abstractNumId w:val="32"/>
  </w:num>
  <w:num w:numId="4">
    <w:abstractNumId w:val="11"/>
  </w:num>
  <w:num w:numId="5">
    <w:abstractNumId w:val="31"/>
  </w:num>
  <w:num w:numId="6">
    <w:abstractNumId w:val="42"/>
  </w:num>
  <w:num w:numId="7">
    <w:abstractNumId w:val="27"/>
  </w:num>
  <w:num w:numId="8">
    <w:abstractNumId w:val="30"/>
  </w:num>
  <w:num w:numId="9">
    <w:abstractNumId w:val="13"/>
  </w:num>
  <w:num w:numId="10">
    <w:abstractNumId w:val="16"/>
  </w:num>
  <w:num w:numId="11">
    <w:abstractNumId w:val="24"/>
  </w:num>
  <w:num w:numId="12">
    <w:abstractNumId w:val="15"/>
  </w:num>
  <w:num w:numId="13">
    <w:abstractNumId w:val="2"/>
  </w:num>
  <w:num w:numId="14">
    <w:abstractNumId w:val="9"/>
  </w:num>
  <w:num w:numId="15">
    <w:abstractNumId w:val="14"/>
  </w:num>
  <w:num w:numId="16">
    <w:abstractNumId w:val="10"/>
  </w:num>
  <w:num w:numId="17">
    <w:abstractNumId w:val="33"/>
  </w:num>
  <w:num w:numId="18">
    <w:abstractNumId w:val="19"/>
  </w:num>
  <w:num w:numId="19">
    <w:abstractNumId w:val="38"/>
  </w:num>
  <w:num w:numId="20">
    <w:abstractNumId w:val="22"/>
  </w:num>
  <w:num w:numId="21">
    <w:abstractNumId w:val="21"/>
  </w:num>
  <w:num w:numId="22">
    <w:abstractNumId w:val="1"/>
  </w:num>
  <w:num w:numId="23">
    <w:abstractNumId w:val="28"/>
  </w:num>
  <w:num w:numId="24">
    <w:abstractNumId w:val="0"/>
  </w:num>
  <w:num w:numId="25">
    <w:abstractNumId w:val="26"/>
  </w:num>
  <w:num w:numId="26">
    <w:abstractNumId w:val="29"/>
  </w:num>
  <w:num w:numId="27">
    <w:abstractNumId w:val="35"/>
  </w:num>
  <w:num w:numId="28">
    <w:abstractNumId w:val="12"/>
  </w:num>
  <w:num w:numId="29">
    <w:abstractNumId w:val="5"/>
  </w:num>
  <w:num w:numId="30">
    <w:abstractNumId w:val="17"/>
  </w:num>
  <w:num w:numId="31">
    <w:abstractNumId w:val="36"/>
  </w:num>
  <w:num w:numId="32">
    <w:abstractNumId w:val="18"/>
  </w:num>
  <w:num w:numId="33">
    <w:abstractNumId w:val="40"/>
  </w:num>
  <w:num w:numId="34">
    <w:abstractNumId w:val="41"/>
  </w:num>
  <w:num w:numId="35">
    <w:abstractNumId w:val="4"/>
  </w:num>
  <w:num w:numId="36">
    <w:abstractNumId w:val="23"/>
  </w:num>
  <w:num w:numId="37">
    <w:abstractNumId w:val="7"/>
  </w:num>
  <w:num w:numId="38">
    <w:abstractNumId w:val="6"/>
  </w:num>
  <w:num w:numId="39">
    <w:abstractNumId w:val="3"/>
  </w:num>
  <w:num w:numId="40">
    <w:abstractNumId w:val="8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03"/>
    <w:rsid w:val="00025757"/>
    <w:rsid w:val="0003113E"/>
    <w:rsid w:val="00033CAD"/>
    <w:rsid w:val="0007061E"/>
    <w:rsid w:val="000817A7"/>
    <w:rsid w:val="00096E4E"/>
    <w:rsid w:val="000B0A87"/>
    <w:rsid w:val="000B5A50"/>
    <w:rsid w:val="000E460B"/>
    <w:rsid w:val="000E5BBB"/>
    <w:rsid w:val="000E79B7"/>
    <w:rsid w:val="000F0AA7"/>
    <w:rsid w:val="000F1FE2"/>
    <w:rsid w:val="00115BD7"/>
    <w:rsid w:val="00127046"/>
    <w:rsid w:val="00127261"/>
    <w:rsid w:val="00127C1A"/>
    <w:rsid w:val="0013067A"/>
    <w:rsid w:val="00144CAA"/>
    <w:rsid w:val="00170DB0"/>
    <w:rsid w:val="00174D8D"/>
    <w:rsid w:val="001779EB"/>
    <w:rsid w:val="0018476D"/>
    <w:rsid w:val="00191157"/>
    <w:rsid w:val="001A46EA"/>
    <w:rsid w:val="001A728A"/>
    <w:rsid w:val="001A7FA7"/>
    <w:rsid w:val="001A7FDA"/>
    <w:rsid w:val="001B5659"/>
    <w:rsid w:val="001C00A2"/>
    <w:rsid w:val="001C25EA"/>
    <w:rsid w:val="001D0B92"/>
    <w:rsid w:val="001F38B9"/>
    <w:rsid w:val="002035F7"/>
    <w:rsid w:val="002039FA"/>
    <w:rsid w:val="002138DD"/>
    <w:rsid w:val="0022361D"/>
    <w:rsid w:val="002355C1"/>
    <w:rsid w:val="00235E87"/>
    <w:rsid w:val="002369ED"/>
    <w:rsid w:val="002472C6"/>
    <w:rsid w:val="002532D1"/>
    <w:rsid w:val="00261607"/>
    <w:rsid w:val="00273818"/>
    <w:rsid w:val="00296E3E"/>
    <w:rsid w:val="002A38E0"/>
    <w:rsid w:val="002B1A07"/>
    <w:rsid w:val="002B70ED"/>
    <w:rsid w:val="002C03F6"/>
    <w:rsid w:val="002C32A7"/>
    <w:rsid w:val="002C58ED"/>
    <w:rsid w:val="002C6038"/>
    <w:rsid w:val="002D11D7"/>
    <w:rsid w:val="002D52A7"/>
    <w:rsid w:val="002E148F"/>
    <w:rsid w:val="002E3956"/>
    <w:rsid w:val="002E5BB6"/>
    <w:rsid w:val="002E6F23"/>
    <w:rsid w:val="002F0DE3"/>
    <w:rsid w:val="002F222C"/>
    <w:rsid w:val="002F2C47"/>
    <w:rsid w:val="002F7F08"/>
    <w:rsid w:val="0030493D"/>
    <w:rsid w:val="003138BB"/>
    <w:rsid w:val="00315494"/>
    <w:rsid w:val="00320D5C"/>
    <w:rsid w:val="00323577"/>
    <w:rsid w:val="0035070C"/>
    <w:rsid w:val="00357736"/>
    <w:rsid w:val="003642A4"/>
    <w:rsid w:val="003738BE"/>
    <w:rsid w:val="003A3637"/>
    <w:rsid w:val="003A3A7A"/>
    <w:rsid w:val="003B4D89"/>
    <w:rsid w:val="003C109D"/>
    <w:rsid w:val="003C1383"/>
    <w:rsid w:val="003C77B2"/>
    <w:rsid w:val="003D356A"/>
    <w:rsid w:val="003D700D"/>
    <w:rsid w:val="003E2202"/>
    <w:rsid w:val="003F142D"/>
    <w:rsid w:val="003F315F"/>
    <w:rsid w:val="00404BDD"/>
    <w:rsid w:val="004149A6"/>
    <w:rsid w:val="00425FF1"/>
    <w:rsid w:val="00433DA3"/>
    <w:rsid w:val="00437067"/>
    <w:rsid w:val="00441C53"/>
    <w:rsid w:val="00446B85"/>
    <w:rsid w:val="004622E9"/>
    <w:rsid w:val="00487241"/>
    <w:rsid w:val="004A7C77"/>
    <w:rsid w:val="004B3A90"/>
    <w:rsid w:val="004C3554"/>
    <w:rsid w:val="004C65EE"/>
    <w:rsid w:val="004D06F9"/>
    <w:rsid w:val="004D4EF2"/>
    <w:rsid w:val="004E5116"/>
    <w:rsid w:val="00510E47"/>
    <w:rsid w:val="00535F73"/>
    <w:rsid w:val="00544D16"/>
    <w:rsid w:val="00547B58"/>
    <w:rsid w:val="00550B1A"/>
    <w:rsid w:val="00555099"/>
    <w:rsid w:val="0055660B"/>
    <w:rsid w:val="005707EF"/>
    <w:rsid w:val="00580584"/>
    <w:rsid w:val="00593288"/>
    <w:rsid w:val="005A28D9"/>
    <w:rsid w:val="005B1A96"/>
    <w:rsid w:val="005B33B7"/>
    <w:rsid w:val="005C5FAB"/>
    <w:rsid w:val="005D7D45"/>
    <w:rsid w:val="005E3671"/>
    <w:rsid w:val="005F290A"/>
    <w:rsid w:val="00612B2A"/>
    <w:rsid w:val="006239D9"/>
    <w:rsid w:val="0063676A"/>
    <w:rsid w:val="0064620B"/>
    <w:rsid w:val="006628DE"/>
    <w:rsid w:val="0066433E"/>
    <w:rsid w:val="00676586"/>
    <w:rsid w:val="00685DE0"/>
    <w:rsid w:val="006A0D18"/>
    <w:rsid w:val="006D0701"/>
    <w:rsid w:val="006D625A"/>
    <w:rsid w:val="006E0C3D"/>
    <w:rsid w:val="006E1A0E"/>
    <w:rsid w:val="006E32B6"/>
    <w:rsid w:val="00721B16"/>
    <w:rsid w:val="00721FA8"/>
    <w:rsid w:val="00751A0B"/>
    <w:rsid w:val="0078416D"/>
    <w:rsid w:val="007929E3"/>
    <w:rsid w:val="00792EB7"/>
    <w:rsid w:val="00793164"/>
    <w:rsid w:val="007A0334"/>
    <w:rsid w:val="007A1F3D"/>
    <w:rsid w:val="007A27EF"/>
    <w:rsid w:val="007B1161"/>
    <w:rsid w:val="007B38BF"/>
    <w:rsid w:val="007C1C17"/>
    <w:rsid w:val="007D7ECF"/>
    <w:rsid w:val="007F3A59"/>
    <w:rsid w:val="00801BC6"/>
    <w:rsid w:val="00814418"/>
    <w:rsid w:val="0081521C"/>
    <w:rsid w:val="008209A9"/>
    <w:rsid w:val="0085550B"/>
    <w:rsid w:val="008623AA"/>
    <w:rsid w:val="008659F0"/>
    <w:rsid w:val="00892092"/>
    <w:rsid w:val="008B1631"/>
    <w:rsid w:val="008C1550"/>
    <w:rsid w:val="008E3E66"/>
    <w:rsid w:val="008F0C84"/>
    <w:rsid w:val="0091659B"/>
    <w:rsid w:val="00934AE3"/>
    <w:rsid w:val="00936752"/>
    <w:rsid w:val="00945CB3"/>
    <w:rsid w:val="009543C0"/>
    <w:rsid w:val="009619A4"/>
    <w:rsid w:val="0097238D"/>
    <w:rsid w:val="00982205"/>
    <w:rsid w:val="00983ADC"/>
    <w:rsid w:val="0099311F"/>
    <w:rsid w:val="009D1EBB"/>
    <w:rsid w:val="009D42A3"/>
    <w:rsid w:val="009D7742"/>
    <w:rsid w:val="009F2D52"/>
    <w:rsid w:val="00A00A03"/>
    <w:rsid w:val="00A0434E"/>
    <w:rsid w:val="00A06F7C"/>
    <w:rsid w:val="00A15882"/>
    <w:rsid w:val="00A27D8F"/>
    <w:rsid w:val="00A366AA"/>
    <w:rsid w:val="00A53328"/>
    <w:rsid w:val="00A74923"/>
    <w:rsid w:val="00A870B8"/>
    <w:rsid w:val="00A93E66"/>
    <w:rsid w:val="00A95833"/>
    <w:rsid w:val="00AB247B"/>
    <w:rsid w:val="00AB45A3"/>
    <w:rsid w:val="00AD2ED6"/>
    <w:rsid w:val="00AE3CB3"/>
    <w:rsid w:val="00AF0556"/>
    <w:rsid w:val="00B02098"/>
    <w:rsid w:val="00B12F11"/>
    <w:rsid w:val="00B1682D"/>
    <w:rsid w:val="00B2785C"/>
    <w:rsid w:val="00B31EF8"/>
    <w:rsid w:val="00B42808"/>
    <w:rsid w:val="00B46262"/>
    <w:rsid w:val="00B61E87"/>
    <w:rsid w:val="00B62F31"/>
    <w:rsid w:val="00B932BF"/>
    <w:rsid w:val="00BB0B1E"/>
    <w:rsid w:val="00BC702C"/>
    <w:rsid w:val="00BD24D5"/>
    <w:rsid w:val="00BF3F30"/>
    <w:rsid w:val="00C0018A"/>
    <w:rsid w:val="00C02A17"/>
    <w:rsid w:val="00C02AA4"/>
    <w:rsid w:val="00C03EBC"/>
    <w:rsid w:val="00C050BF"/>
    <w:rsid w:val="00C161A1"/>
    <w:rsid w:val="00C33927"/>
    <w:rsid w:val="00C35934"/>
    <w:rsid w:val="00C36C95"/>
    <w:rsid w:val="00C55679"/>
    <w:rsid w:val="00C67838"/>
    <w:rsid w:val="00C74094"/>
    <w:rsid w:val="00C764E0"/>
    <w:rsid w:val="00C87247"/>
    <w:rsid w:val="00C8792E"/>
    <w:rsid w:val="00CC003D"/>
    <w:rsid w:val="00CF61EF"/>
    <w:rsid w:val="00D05550"/>
    <w:rsid w:val="00D065CD"/>
    <w:rsid w:val="00D11BEB"/>
    <w:rsid w:val="00D204E1"/>
    <w:rsid w:val="00D251AA"/>
    <w:rsid w:val="00D2676A"/>
    <w:rsid w:val="00D27F34"/>
    <w:rsid w:val="00D33376"/>
    <w:rsid w:val="00D5268A"/>
    <w:rsid w:val="00D608DD"/>
    <w:rsid w:val="00D71F83"/>
    <w:rsid w:val="00D76D08"/>
    <w:rsid w:val="00D81060"/>
    <w:rsid w:val="00D87E77"/>
    <w:rsid w:val="00D90731"/>
    <w:rsid w:val="00D97D79"/>
    <w:rsid w:val="00DB3245"/>
    <w:rsid w:val="00DB35E7"/>
    <w:rsid w:val="00DB4DF1"/>
    <w:rsid w:val="00DB54E7"/>
    <w:rsid w:val="00DC5279"/>
    <w:rsid w:val="00DD426D"/>
    <w:rsid w:val="00DD7243"/>
    <w:rsid w:val="00DF4480"/>
    <w:rsid w:val="00E008CF"/>
    <w:rsid w:val="00E11F67"/>
    <w:rsid w:val="00E17EF4"/>
    <w:rsid w:val="00E4724F"/>
    <w:rsid w:val="00E537EF"/>
    <w:rsid w:val="00E57A17"/>
    <w:rsid w:val="00E652BF"/>
    <w:rsid w:val="00E7759A"/>
    <w:rsid w:val="00E8197B"/>
    <w:rsid w:val="00E91CF7"/>
    <w:rsid w:val="00E967A4"/>
    <w:rsid w:val="00EB5620"/>
    <w:rsid w:val="00ED2278"/>
    <w:rsid w:val="00EE2994"/>
    <w:rsid w:val="00F22207"/>
    <w:rsid w:val="00F22A4A"/>
    <w:rsid w:val="00F356BB"/>
    <w:rsid w:val="00F36F90"/>
    <w:rsid w:val="00F4050B"/>
    <w:rsid w:val="00F43ACE"/>
    <w:rsid w:val="00F46844"/>
    <w:rsid w:val="00F54E03"/>
    <w:rsid w:val="00F603EB"/>
    <w:rsid w:val="00F64A32"/>
    <w:rsid w:val="00F854FD"/>
    <w:rsid w:val="00F902E9"/>
    <w:rsid w:val="00F91632"/>
    <w:rsid w:val="00F92CD6"/>
    <w:rsid w:val="00FA0041"/>
    <w:rsid w:val="00FA336E"/>
    <w:rsid w:val="00FA41C1"/>
    <w:rsid w:val="00FD5993"/>
    <w:rsid w:val="00FD62F1"/>
    <w:rsid w:val="00FD72DB"/>
    <w:rsid w:val="00FE621B"/>
    <w:rsid w:val="00FE710A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A6"/>
  </w:style>
  <w:style w:type="paragraph" w:styleId="1">
    <w:name w:val="heading 1"/>
    <w:basedOn w:val="a"/>
    <w:next w:val="a"/>
    <w:link w:val="10"/>
    <w:uiPriority w:val="9"/>
    <w:qFormat/>
    <w:rsid w:val="00174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F36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5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356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22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0018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7A033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11">
    <w:name w:val="เส้นตาราง1"/>
    <w:basedOn w:val="a1"/>
    <w:next w:val="a5"/>
    <w:uiPriority w:val="59"/>
    <w:rsid w:val="007A0334"/>
    <w:pPr>
      <w:spacing w:after="0" w:line="240" w:lineRule="auto"/>
    </w:pPr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Table Heading"/>
    <w:basedOn w:val="a"/>
    <w:link w:val="a8"/>
    <w:uiPriority w:val="34"/>
    <w:qFormat/>
    <w:rsid w:val="005707EF"/>
    <w:pPr>
      <w:ind w:left="720"/>
      <w:contextualSpacing/>
    </w:pPr>
    <w:rPr>
      <w:rFonts w:cs="Angsana New"/>
      <w:szCs w:val="40"/>
    </w:rPr>
  </w:style>
  <w:style w:type="table" w:customStyle="1" w:styleId="TableGrid3">
    <w:name w:val="Table Grid3"/>
    <w:basedOn w:val="a1"/>
    <w:next w:val="a5"/>
    <w:uiPriority w:val="59"/>
    <w:rsid w:val="005707EF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C32A7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table" w:customStyle="1" w:styleId="2">
    <w:name w:val="เส้นตาราง2"/>
    <w:basedOn w:val="a1"/>
    <w:next w:val="a5"/>
    <w:uiPriority w:val="59"/>
    <w:rsid w:val="009543C0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รายการย่อหน้า อักขระ"/>
    <w:aliases w:val="Table Heading อักขระ"/>
    <w:link w:val="a7"/>
    <w:uiPriority w:val="34"/>
    <w:rsid w:val="004E5116"/>
    <w:rPr>
      <w:rFonts w:cs="Angsana New"/>
      <w:szCs w:val="40"/>
    </w:rPr>
  </w:style>
  <w:style w:type="table" w:styleId="aa">
    <w:name w:val="Light Grid"/>
    <w:basedOn w:val="a1"/>
    <w:uiPriority w:val="62"/>
    <w:rsid w:val="00FA00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30">
    <w:name w:val="หัวเรื่อง 3 อักขระ"/>
    <w:basedOn w:val="a0"/>
    <w:link w:val="3"/>
    <w:uiPriority w:val="9"/>
    <w:rsid w:val="00F36F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header"/>
    <w:basedOn w:val="a"/>
    <w:link w:val="ac"/>
    <w:unhideWhenUsed/>
    <w:rsid w:val="00F36F9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c">
    <w:name w:val="หัวกระดาษ อักขระ"/>
    <w:basedOn w:val="a0"/>
    <w:link w:val="ab"/>
    <w:uiPriority w:val="99"/>
    <w:rsid w:val="00F36F90"/>
    <w:rPr>
      <w:rFonts w:ascii="Times New Roman" w:eastAsia="Times New Roman" w:hAnsi="Times New Roman" w:cs="Angsana New"/>
      <w:sz w:val="24"/>
      <w:szCs w:val="28"/>
    </w:rPr>
  </w:style>
  <w:style w:type="paragraph" w:styleId="ad">
    <w:name w:val="footer"/>
    <w:basedOn w:val="a"/>
    <w:link w:val="ae"/>
    <w:uiPriority w:val="99"/>
    <w:unhideWhenUsed/>
    <w:rsid w:val="00F36F9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e">
    <w:name w:val="ท้ายกระดาษ อักขระ"/>
    <w:basedOn w:val="a0"/>
    <w:link w:val="ad"/>
    <w:uiPriority w:val="99"/>
    <w:rsid w:val="00F36F90"/>
    <w:rPr>
      <w:rFonts w:ascii="Times New Roman" w:eastAsia="Times New Roman" w:hAnsi="Times New Roman" w:cs="Angsana New"/>
      <w:sz w:val="24"/>
      <w:szCs w:val="28"/>
    </w:rPr>
  </w:style>
  <w:style w:type="paragraph" w:customStyle="1" w:styleId="Body">
    <w:name w:val="Body"/>
    <w:rsid w:val="00A870B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</w:rPr>
  </w:style>
  <w:style w:type="table" w:customStyle="1" w:styleId="12">
    <w:name w:val="เส้นแบบบาง1"/>
    <w:basedOn w:val="a1"/>
    <w:next w:val="aa"/>
    <w:uiPriority w:val="62"/>
    <w:rsid w:val="00D0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10">
    <w:name w:val="หัวเรื่อง 1 อักขระ"/>
    <w:basedOn w:val="a0"/>
    <w:link w:val="1"/>
    <w:uiPriority w:val="9"/>
    <w:rsid w:val="00174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p1">
    <w:name w:val="p1"/>
    <w:basedOn w:val="a"/>
    <w:rsid w:val="0003113E"/>
    <w:pPr>
      <w:spacing w:after="0" w:line="240" w:lineRule="auto"/>
    </w:pPr>
    <w:rPr>
      <w:rFonts w:ascii="Helvetica" w:eastAsia="Calibri" w:hAnsi="Helvetica" w:cs="Cordia New"/>
      <w:sz w:val="24"/>
      <w:szCs w:val="24"/>
      <w:lang w:bidi="ar-SA"/>
    </w:rPr>
  </w:style>
  <w:style w:type="character" w:styleId="af">
    <w:name w:val="page number"/>
    <w:basedOn w:val="a0"/>
    <w:rsid w:val="003F142D"/>
  </w:style>
  <w:style w:type="table" w:customStyle="1" w:styleId="31">
    <w:name w:val="เส้นตาราง3"/>
    <w:basedOn w:val="a1"/>
    <w:next w:val="a5"/>
    <w:uiPriority w:val="59"/>
    <w:rsid w:val="00BC702C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A6"/>
  </w:style>
  <w:style w:type="paragraph" w:styleId="1">
    <w:name w:val="heading 1"/>
    <w:basedOn w:val="a"/>
    <w:next w:val="a"/>
    <w:link w:val="10"/>
    <w:uiPriority w:val="9"/>
    <w:qFormat/>
    <w:rsid w:val="00174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F36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5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356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22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0018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7A033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11">
    <w:name w:val="เส้นตาราง1"/>
    <w:basedOn w:val="a1"/>
    <w:next w:val="a5"/>
    <w:uiPriority w:val="59"/>
    <w:rsid w:val="007A0334"/>
    <w:pPr>
      <w:spacing w:after="0" w:line="240" w:lineRule="auto"/>
    </w:pPr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Table Heading"/>
    <w:basedOn w:val="a"/>
    <w:link w:val="a8"/>
    <w:uiPriority w:val="34"/>
    <w:qFormat/>
    <w:rsid w:val="005707EF"/>
    <w:pPr>
      <w:ind w:left="720"/>
      <w:contextualSpacing/>
    </w:pPr>
    <w:rPr>
      <w:rFonts w:cs="Angsana New"/>
      <w:szCs w:val="40"/>
    </w:rPr>
  </w:style>
  <w:style w:type="table" w:customStyle="1" w:styleId="TableGrid3">
    <w:name w:val="Table Grid3"/>
    <w:basedOn w:val="a1"/>
    <w:next w:val="a5"/>
    <w:uiPriority w:val="59"/>
    <w:rsid w:val="005707EF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C32A7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table" w:customStyle="1" w:styleId="2">
    <w:name w:val="เส้นตาราง2"/>
    <w:basedOn w:val="a1"/>
    <w:next w:val="a5"/>
    <w:uiPriority w:val="59"/>
    <w:rsid w:val="009543C0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รายการย่อหน้า อักขระ"/>
    <w:aliases w:val="Table Heading อักขระ"/>
    <w:link w:val="a7"/>
    <w:uiPriority w:val="34"/>
    <w:rsid w:val="004E5116"/>
    <w:rPr>
      <w:rFonts w:cs="Angsana New"/>
      <w:szCs w:val="40"/>
    </w:rPr>
  </w:style>
  <w:style w:type="table" w:styleId="aa">
    <w:name w:val="Light Grid"/>
    <w:basedOn w:val="a1"/>
    <w:uiPriority w:val="62"/>
    <w:rsid w:val="00FA00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30">
    <w:name w:val="หัวเรื่อง 3 อักขระ"/>
    <w:basedOn w:val="a0"/>
    <w:link w:val="3"/>
    <w:uiPriority w:val="9"/>
    <w:rsid w:val="00F36F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header"/>
    <w:basedOn w:val="a"/>
    <w:link w:val="ac"/>
    <w:unhideWhenUsed/>
    <w:rsid w:val="00F36F9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c">
    <w:name w:val="หัวกระดาษ อักขระ"/>
    <w:basedOn w:val="a0"/>
    <w:link w:val="ab"/>
    <w:uiPriority w:val="99"/>
    <w:rsid w:val="00F36F90"/>
    <w:rPr>
      <w:rFonts w:ascii="Times New Roman" w:eastAsia="Times New Roman" w:hAnsi="Times New Roman" w:cs="Angsana New"/>
      <w:sz w:val="24"/>
      <w:szCs w:val="28"/>
    </w:rPr>
  </w:style>
  <w:style w:type="paragraph" w:styleId="ad">
    <w:name w:val="footer"/>
    <w:basedOn w:val="a"/>
    <w:link w:val="ae"/>
    <w:uiPriority w:val="99"/>
    <w:unhideWhenUsed/>
    <w:rsid w:val="00F36F9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e">
    <w:name w:val="ท้ายกระดาษ อักขระ"/>
    <w:basedOn w:val="a0"/>
    <w:link w:val="ad"/>
    <w:uiPriority w:val="99"/>
    <w:rsid w:val="00F36F90"/>
    <w:rPr>
      <w:rFonts w:ascii="Times New Roman" w:eastAsia="Times New Roman" w:hAnsi="Times New Roman" w:cs="Angsana New"/>
      <w:sz w:val="24"/>
      <w:szCs w:val="28"/>
    </w:rPr>
  </w:style>
  <w:style w:type="paragraph" w:customStyle="1" w:styleId="Body">
    <w:name w:val="Body"/>
    <w:rsid w:val="00A870B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</w:rPr>
  </w:style>
  <w:style w:type="table" w:customStyle="1" w:styleId="12">
    <w:name w:val="เส้นแบบบาง1"/>
    <w:basedOn w:val="a1"/>
    <w:next w:val="aa"/>
    <w:uiPriority w:val="62"/>
    <w:rsid w:val="00D05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10">
    <w:name w:val="หัวเรื่อง 1 อักขระ"/>
    <w:basedOn w:val="a0"/>
    <w:link w:val="1"/>
    <w:uiPriority w:val="9"/>
    <w:rsid w:val="00174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p1">
    <w:name w:val="p1"/>
    <w:basedOn w:val="a"/>
    <w:rsid w:val="0003113E"/>
    <w:pPr>
      <w:spacing w:after="0" w:line="240" w:lineRule="auto"/>
    </w:pPr>
    <w:rPr>
      <w:rFonts w:ascii="Helvetica" w:eastAsia="Calibri" w:hAnsi="Helvetica" w:cs="Cordia New"/>
      <w:sz w:val="24"/>
      <w:szCs w:val="24"/>
      <w:lang w:bidi="ar-SA"/>
    </w:rPr>
  </w:style>
  <w:style w:type="character" w:styleId="af">
    <w:name w:val="page number"/>
    <w:basedOn w:val="a0"/>
    <w:rsid w:val="003F142D"/>
  </w:style>
  <w:style w:type="table" w:customStyle="1" w:styleId="31">
    <w:name w:val="เส้นตาราง3"/>
    <w:basedOn w:val="a1"/>
    <w:next w:val="a5"/>
    <w:uiPriority w:val="59"/>
    <w:rsid w:val="00BC702C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4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6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6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4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4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4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13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7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951D-5405-46D1-93C6-1640438D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Suprawat</dc:creator>
  <cp:lastModifiedBy>T2H T</cp:lastModifiedBy>
  <cp:revision>3</cp:revision>
  <cp:lastPrinted>2017-06-07T04:49:00Z</cp:lastPrinted>
  <dcterms:created xsi:type="dcterms:W3CDTF">2018-02-02T07:29:00Z</dcterms:created>
  <dcterms:modified xsi:type="dcterms:W3CDTF">2018-02-05T02:05:00Z</dcterms:modified>
</cp:coreProperties>
</file>