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7655"/>
        <w:gridCol w:w="7"/>
      </w:tblGrid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895111" w:rsidP="001B424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F272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F272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บาล (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Governance Excellence)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542A0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542A0B"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การปรับโครงสร้างและการพัฒนากฎหมายด้านสุขภาพ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F647BD" w:rsidP="001B424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3905D0"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 โครงการปรับโครงสร้างและพัฒนากฎหมายด้านสุขภาพ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8572BB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B" w:rsidRPr="00F272DA" w:rsidRDefault="008572BB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B" w:rsidRPr="00F272DA" w:rsidRDefault="00F647BD" w:rsidP="00F647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  <w:r w:rsidR="008572BB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FF268A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="00FF268A" w:rsidRPr="00F272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ของกฎหมายที่ควรปรับปรุงได้รับการแก้ไขและมีการบังคับใช้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C" w:rsidRPr="00F272DA" w:rsidRDefault="003905D0" w:rsidP="00F053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กฎหมาย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</w:t>
            </w:r>
            <w:r w:rsidR="00E073D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ตั้งแต่ระดับ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 w:rsidR="00A91D3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พระราชกฤษฎีกา กฎกระทรวง ระเบียบ ข้อบังคับ</w:t>
            </w:r>
            <w:r w:rsidR="00F3249D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</w:t>
            </w:r>
            <w:r w:rsidR="00F573E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และหลักเกณฑ์ ที่อยู่ในความรับผิดชอบของสำนักงานปลัดกระทรวง</w:t>
            </w:r>
            <w:r w:rsidR="00E576AD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  <w:r w:rsidR="00E576AD"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73E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และหน่วยงานในกำกับกระทรวงสาธารณสุข </w:t>
            </w:r>
            <w:r w:rsidR="00E576AD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</w:t>
            </w:r>
            <w:r w:rsidR="00F573E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สภาวิชาชีพ และรัฐวิสาหกิจ </w:t>
            </w:r>
          </w:p>
          <w:p w:rsidR="003905D0" w:rsidRPr="00F272DA" w:rsidRDefault="003905D0" w:rsidP="00F053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0539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F0539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กฎหมายที่ต้อง</w:t>
            </w:r>
            <w:r w:rsidR="00F0539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  <w:r w:rsidR="00DB5993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="00FF268A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F3249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</w:t>
            </w:r>
            <w:r w:rsidR="00F0539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</w:t>
            </w:r>
            <w:r w:rsidR="00F3249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ทันสมัย</w:t>
            </w:r>
            <w:r w:rsidR="00F0539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มีความสอดคล้องกับ</w:t>
            </w:r>
            <w:r w:rsidR="00F3249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</w:t>
            </w:r>
            <w:r w:rsidR="00F0539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การณ์ปัจจุบันและเพื่อ</w:t>
            </w:r>
            <w:r w:rsidR="00F3249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</w:t>
            </w:r>
            <w:r w:rsidR="00F0539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ของประชาชน </w:t>
            </w:r>
            <w:r w:rsidR="00F3249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เกิดการบังคับใช้ที่มีประสิทธิภาพ </w:t>
            </w:r>
            <w:r w:rsidR="006B7AEC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6B7AE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="00266B82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</w:t>
            </w:r>
          </w:p>
          <w:p w:rsidR="00E114C6" w:rsidRPr="00F272DA" w:rsidRDefault="003905D0" w:rsidP="00E576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="0071734A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ปรับปรุงและ</w:t>
            </w:r>
            <w:r w:rsidR="00F3249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พัฒนา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ขั้นตอนกระบวนการออกกฎหมาย การ</w:t>
            </w:r>
            <w:r w:rsidR="00F3249D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="00266B82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1734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และการยกเลิกกฎหมาย</w:t>
            </w:r>
            <w:r w:rsidR="00FF61C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ไม่ว่าจะเป็นการออกฎหมายใหม่ หรือ ได้มีการปรับปรุง</w:t>
            </w:r>
            <w:r w:rsidR="00DB5993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F268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B5993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 </w:t>
            </w:r>
            <w:r w:rsidR="00FF61C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กฎหมายที่มีอยู่แล้วให้ทันสมัยเข้ากับ</w:t>
            </w:r>
            <w:r w:rsidR="001323CF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สภาพ</w:t>
            </w:r>
            <w:r w:rsidR="00FF61C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การณ์ปัจจุบัน</w:t>
            </w:r>
            <w:r w:rsidR="00266B82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1D3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เสนอผู้บริหารกระทรวงสาธารณสุข (ปลัดกระทรวงสาธารณสุข หรือรัฐมนตรีว่าการกระทรวงสาธารณสุข)</w:t>
            </w:r>
            <w:r w:rsidR="00D041FA"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41F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</w:tc>
      </w:tr>
      <w:tr w:rsidR="003905D0" w:rsidRPr="00F272DA" w:rsidTr="00F272DA">
        <w:trPr>
          <w:trHeight w:val="7087"/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F268A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ร้อยละของกฎหมายที่ควรปรับปรุงได้รับการแก้ไขและมีการบังคับใช้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แบ่งเป็นตัวชี้วัดย่อย 2 ตัว คือ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ตัวชี้วัดย่อยที่ 1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72BB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ร้อยละของกฎหมายที่ได้รับการ</w:t>
            </w:r>
            <w:r w:rsidR="0071734A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="008572BB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พิจารณาจากความสำเร็จในการ</w:t>
            </w:r>
            <w:r w:rsidR="0071734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</w:t>
            </w:r>
            <w:r w:rsidR="001323CF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กฎหมายปีงบประมาณ</w:t>
            </w:r>
            <w:r w:rsidR="000C4E8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5E3E31" w:rsidRPr="00F272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60D04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708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มีเป้าหมายดังนี้</w:t>
            </w:r>
          </w:p>
          <w:p w:rsidR="00DB5993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060D04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9708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กฎหมายที่ต้องดำเนินการ</w:t>
            </w:r>
            <w:r w:rsidR="0071734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</w:t>
            </w:r>
            <w:r w:rsidR="007120C0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71734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ไม่สร้างภาระแก่ประชาชน </w:t>
            </w:r>
            <w:r w:rsidR="00F9708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ให้มีความสอดคล้องกับ</w:t>
            </w:r>
            <w:r w:rsidR="007120C0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สภาพ</w:t>
            </w:r>
            <w:r w:rsidR="00F9708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การณ์ปัจจุบัน</w:t>
            </w:r>
            <w:r w:rsidR="0071734A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ทันสมัย </w:t>
            </w:r>
            <w:r w:rsidR="00F9708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และเพื่อสุขภาพของประชาชน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E576AD" w:rsidRPr="00F272DA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0C4E8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จากกฎหมายของกระทรวงสาธารณสุข</w:t>
            </w:r>
            <w:r w:rsidR="007120C0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</w:t>
            </w:r>
            <w:r w:rsidR="000C4E8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764C0F" w:rsidRPr="00F272D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E3E3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3905D0" w:rsidRPr="00F272DA" w:rsidTr="001B424C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คะแนน 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 5</w:t>
                  </w:r>
                </w:p>
              </w:tc>
            </w:tr>
            <w:tr w:rsidR="003905D0" w:rsidRPr="00F272DA" w:rsidTr="001B424C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9315A7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764C0F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  <w:p w:rsidR="00764C0F" w:rsidRPr="00F272DA" w:rsidRDefault="00764C0F" w:rsidP="00F272DA">
                  <w:pPr>
                    <w:spacing w:after="0" w:line="228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proofErr w:type="gramStart"/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( 6</w:t>
                  </w:r>
                  <w:proofErr w:type="gramEnd"/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ฉบับ)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9315A7" w:rsidP="00E576AD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764C0F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  <w:p w:rsidR="00764C0F" w:rsidRPr="00F272DA" w:rsidRDefault="00764C0F" w:rsidP="00F272DA">
                  <w:pPr>
                    <w:spacing w:after="0" w:line="228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(7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ฉบับ)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9315A7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764C0F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  <w:p w:rsidR="00E576AD" w:rsidRPr="00F272DA" w:rsidRDefault="00E576AD" w:rsidP="00F272DA">
                  <w:pPr>
                    <w:spacing w:after="0" w:line="228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764C0F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8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ฉบับ)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9315A7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="00764C0F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90</w:t>
                  </w:r>
                </w:p>
                <w:p w:rsidR="00E576AD" w:rsidRPr="00F272DA" w:rsidRDefault="00E576AD" w:rsidP="00F272DA">
                  <w:pPr>
                    <w:spacing w:after="0" w:line="228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764C0F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ฉบับ)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060D04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E576AD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  <w:r w:rsidR="00F9708C"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  <w:p w:rsidR="003C362A" w:rsidRPr="00F272DA" w:rsidRDefault="00764C0F" w:rsidP="00F272DA">
                  <w:pPr>
                    <w:spacing w:after="0" w:line="228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(10</w:t>
                  </w:r>
                  <w:r w:rsidR="00E576AD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576AD"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ฉบับ)</w:t>
                  </w:r>
                </w:p>
              </w:tc>
            </w:tr>
          </w:tbl>
          <w:p w:rsidR="00E576AD" w:rsidRPr="00F272DA" w:rsidRDefault="003905D0" w:rsidP="007120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ตัวชี้วัดย่อยที่ 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ความสำเร็จของการบังคับใช้กฎหมายครบองค์ประกอบที่กำหนดของสำนักงานสาธารณสุขจังหวัดทั่วประเทศ</w:t>
            </w:r>
          </w:p>
          <w:p w:rsidR="00E576AD" w:rsidRPr="00F272DA" w:rsidRDefault="00E576AD" w:rsidP="007120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:rsidR="00E576AD" w:rsidRPr="00F272DA" w:rsidRDefault="00E576AD" w:rsidP="00E576A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การบังคับใช้กฎหมาย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หมายถึง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การดำเนินงานตามกระบวนการบังคับใช้กฎหมายด้านสุขภาพ และผลสัมฤทธิ์ตามจุดมุ่งหมายที่กฎหมายบัญญัติไว้เพื่อคุ้มครองสุขภาพอนามัยของประชาชน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ระดับความสำเร็จ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กฎหมายของกร</w:t>
            </w:r>
            <w:r w:rsidR="00BB47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ะทรวงสาธารณสุขได้รับการพัฒนา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และความสำเร็จในการดำเนินงานบังคับใช้กฎหมายครบองค์ประกอบตามที่กำหนดไว้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="00BB4701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</w:t>
            </w:r>
            <w:r w:rsidR="00BB4701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BB4701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BB4701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จะบังคับใช้กฎหมาย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ฉบับ ได้แก่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1. พระราชบัญญัติควบคุมเครื่องดื่มแอลกอฮอล์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2551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2. พระราชบัญญัติอาหาร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2522 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3. พระราชบัญญัติควบคุมผลิตภัณฑ์ยาสูบ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2560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4. พระราชบัญญัติสถานพยาบาล พ.ศ.2541 และที่แก้ไขเพิ่มเติม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5.  พระราชบัญญัติสถานประกอบการเพื่อสุขภาพ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2559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6. พระราชบัญญัติยา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2510 และที่แก้ไขเพิ่มเติม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7.  พระราชบัญญัติยาเสพติดให้โทษ พ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๒๕๒๒ และที่แก้ไขเพิ่มเติม      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trike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พระราชบัญญัติเครื่องสำอาง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  <w:p w:rsidR="00E576AD" w:rsidRPr="00F272DA" w:rsidRDefault="00E576AD" w:rsidP="00E576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9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พระราชบัญญัติควบคุมการส่งเสริมการตลาดอาหารสำหรับทารกและเด็กเล็ก พ.ศ. 2560</w:t>
            </w:r>
          </w:p>
          <w:p w:rsidR="00E576AD" w:rsidRDefault="00E576AD" w:rsidP="007120C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10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 พระราชบัญญัติการสาธารณสุข พ.ศ.</w:t>
            </w:r>
            <w:r w:rsidR="00BB4701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2535</w:t>
            </w:r>
          </w:p>
          <w:p w:rsidR="00F272DA" w:rsidRDefault="00F272DA" w:rsidP="007120C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272DA" w:rsidRDefault="00F272DA" w:rsidP="007120C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272DA" w:rsidRDefault="00F272DA" w:rsidP="007120C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272DA" w:rsidRPr="00F272DA" w:rsidRDefault="00F272DA" w:rsidP="007120C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2235A1" w:rsidRPr="00F272DA" w:rsidRDefault="002235A1" w:rsidP="002235A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เกณฑ์เป้าหมาย</w:t>
            </w:r>
          </w:p>
          <w:p w:rsidR="002235A1" w:rsidRPr="00F272DA" w:rsidRDefault="002235A1" w:rsidP="002235A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ร้อยละความสำเร็จของการบังคับใช้กฎหมายครบองค์ประกอบที่กำหนดของ</w:t>
            </w:r>
          </w:p>
          <w:p w:rsidR="002235A1" w:rsidRPr="00F272DA" w:rsidRDefault="002235A1" w:rsidP="002235A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  สำนักงานสาธารณสุขจังหวัดทั่วประเทศ</w:t>
            </w:r>
          </w:p>
          <w:p w:rsidR="003C362A" w:rsidRPr="00F272DA" w:rsidRDefault="002235A1" w:rsidP="0094407A">
            <w:pPr>
              <w:tabs>
                <w:tab w:val="left" w:pos="577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 80 ของสำนักงานสาธารณสุขจังหวัด ดำเนินการบังคับใช้กฎหมาย ครบ 5 องค์ประกอบ</w:t>
            </w:r>
          </w:p>
          <w:p w:rsidR="003905D0" w:rsidRPr="00F272DA" w:rsidRDefault="003905D0" w:rsidP="002C66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กำหนดการบังคับใช้กฎหมายเป็น </w:t>
            </w:r>
            <w:r w:rsidR="008E0ABB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 ขั้นตอน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ให้สำนักงานสาธารณสุขจังหวัดทุกจังหวัดดำเนินการ</w:t>
            </w:r>
          </w:p>
          <w:tbl>
            <w:tblPr>
              <w:tblW w:w="10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8746"/>
            </w:tblGrid>
            <w:tr w:rsidR="003905D0" w:rsidRPr="00F272DA" w:rsidTr="00556B03">
              <w:trPr>
                <w:jc w:val="center"/>
              </w:trPr>
              <w:tc>
                <w:tcPr>
                  <w:tcW w:w="1730" w:type="dxa"/>
                  <w:shd w:val="clear" w:color="auto" w:fill="auto"/>
                </w:tcPr>
                <w:p w:rsidR="003905D0" w:rsidRPr="00F272DA" w:rsidRDefault="008E0ABB" w:rsidP="00556B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</w:t>
                  </w:r>
                </w:p>
              </w:tc>
              <w:tc>
                <w:tcPr>
                  <w:tcW w:w="8746" w:type="dxa"/>
                  <w:shd w:val="clear" w:color="auto" w:fill="auto"/>
                </w:tcPr>
                <w:p w:rsidR="003905D0" w:rsidRPr="00F272DA" w:rsidRDefault="003905D0" w:rsidP="00556B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</w:p>
                <w:p w:rsidR="00346C79" w:rsidRPr="00F272DA" w:rsidRDefault="00346C79" w:rsidP="00556B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905D0" w:rsidRPr="00F272DA" w:rsidTr="00556B03">
              <w:trPr>
                <w:jc w:val="center"/>
              </w:trPr>
              <w:tc>
                <w:tcPr>
                  <w:tcW w:w="1730" w:type="dxa"/>
                  <w:shd w:val="clear" w:color="auto" w:fill="auto"/>
                </w:tcPr>
                <w:p w:rsidR="003905D0" w:rsidRPr="00F272DA" w:rsidRDefault="008E0ABB" w:rsidP="00556B03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8746" w:type="dxa"/>
                  <w:shd w:val="clear" w:color="auto" w:fill="auto"/>
                </w:tcPr>
                <w:p w:rsidR="003905D0" w:rsidRPr="00F272DA" w:rsidRDefault="008E0ABB" w:rsidP="001E3190">
                  <w:pPr>
                    <w:spacing w:after="0" w:line="228" w:lineRule="auto"/>
                    <w:jc w:val="thaiDistribute"/>
                    <w:rPr>
                      <w:rFonts w:ascii="TH SarabunPSK" w:eastAsia="Cordia New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>มีการสร้างเครือข่ายการบังคับใช้กฎหมาย</w:t>
                  </w:r>
                  <w:r w:rsidR="001E3190"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471056"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>หรือการสื่อสารในทุก ๆ ช่องทางพนักงานเจ้าหน้าที่</w:t>
                  </w:r>
                  <w:r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F01F95" w:rsidRPr="00F272DA" w:rsidRDefault="00471056" w:rsidP="00471056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เกี่ยวกับการดำเนินงานบังคับใช้กฎหมายด้านการโฆษณาผลิตภัณฑ์ หรือบริการสุขภาพ ในทุกรูปแบบ อาทิ การจัดอบรม การจัดทำคู่มือแนวทางปฏิบัติการบังคับใช้กฎหมาย การพัฒนาองค์ความรู้</w:t>
                  </w:r>
                </w:p>
                <w:p w:rsidR="00471056" w:rsidRPr="00F272DA" w:rsidRDefault="00471056" w:rsidP="00471056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ผ่านสื่อ</w:t>
                  </w:r>
                  <w:proofErr w:type="spellStart"/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</w:t>
                  </w:r>
                  <w:r w:rsidR="00641AEA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ี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เล</w:t>
                  </w:r>
                  <w:r w:rsidR="00641AEA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็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กทรอนิกส์</w:t>
                  </w:r>
                  <w:proofErr w:type="spellEnd"/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C353B5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หรือเข้าร่วมกับหน่วยงานอื่น</w:t>
                  </w:r>
                </w:p>
                <w:p w:rsidR="00346C79" w:rsidRPr="00F272DA" w:rsidRDefault="00471056" w:rsidP="00641AEA">
                  <w:pPr>
                    <w:spacing w:after="0" w:line="228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ประกอบด้วยกฎหมาย อย่างน้อย 2 ฉบับ </w:t>
                  </w:r>
                </w:p>
              </w:tc>
            </w:tr>
            <w:tr w:rsidR="008E0ABB" w:rsidRPr="00F272DA" w:rsidTr="00556B03">
              <w:trPr>
                <w:jc w:val="center"/>
              </w:trPr>
              <w:tc>
                <w:tcPr>
                  <w:tcW w:w="1730" w:type="dxa"/>
                  <w:shd w:val="clear" w:color="auto" w:fill="auto"/>
                </w:tcPr>
                <w:p w:rsidR="008E0ABB" w:rsidRPr="00F272DA" w:rsidRDefault="008E0ABB" w:rsidP="00556B03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8746" w:type="dxa"/>
                  <w:shd w:val="clear" w:color="auto" w:fill="auto"/>
                </w:tcPr>
                <w:p w:rsidR="00641AEA" w:rsidRPr="00F272DA" w:rsidRDefault="001A05B5" w:rsidP="00641AEA">
                  <w:pPr>
                    <w:tabs>
                      <w:tab w:val="left" w:pos="993"/>
                      <w:tab w:val="left" w:pos="1418"/>
                    </w:tabs>
                    <w:spacing w:after="0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จัดทำแผนบูรณาการ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การดำเนินการบังคับใช้กฎหมาย 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ด้านการตรวจเฝ้าระวังในประเด็นการโฆษณา หรือเฝ้าระวังการกระทำผิดมาตราอื่น</w:t>
                  </w:r>
                  <w:r w:rsidR="00F01F95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ๆ ตามแผนการดำเนินงานประจำปี หรือเทศกาล หรือกรณีพิเศษ               ที่มีการร้องขอ ร่วมกับเครือข่ายบังคับใช้กฎหมายภายในหน่วยงาน/หน่วยงานในสังกัด หรือ                 ภายนอก</w:t>
                  </w:r>
                  <w:r w:rsidR="00641AEA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หน่วยงาน</w:t>
                  </w:r>
                </w:p>
                <w:p w:rsidR="00641AEA" w:rsidRPr="00F272DA" w:rsidRDefault="00641AEA" w:rsidP="00641AEA">
                  <w:pPr>
                    <w:tabs>
                      <w:tab w:val="left" w:pos="993"/>
                      <w:tab w:val="left" w:pos="1418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ประกอบด้วยกฎหมาย อย่างน้อย 2 ฉบับ </w:t>
                  </w:r>
                </w:p>
              </w:tc>
            </w:tr>
            <w:tr w:rsidR="008E0ABB" w:rsidRPr="00F272DA" w:rsidTr="00556B03">
              <w:trPr>
                <w:jc w:val="center"/>
              </w:trPr>
              <w:tc>
                <w:tcPr>
                  <w:tcW w:w="1730" w:type="dxa"/>
                  <w:shd w:val="clear" w:color="auto" w:fill="auto"/>
                </w:tcPr>
                <w:p w:rsidR="008E0ABB" w:rsidRPr="00F272DA" w:rsidRDefault="008E0ABB" w:rsidP="00556B03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  <w:p w:rsidR="0094407A" w:rsidRPr="00F272DA" w:rsidRDefault="0094407A" w:rsidP="00556B03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746" w:type="dxa"/>
                  <w:shd w:val="clear" w:color="auto" w:fill="auto"/>
                </w:tcPr>
                <w:p w:rsidR="00B533C8" w:rsidRPr="00F272DA" w:rsidRDefault="00B533C8" w:rsidP="00B533C8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ดำเนินการบังคับใช้กฎหมาย การเฝ้าระวัง  ตรวจเตือน </w:t>
                  </w:r>
                  <w:r w:rsidR="00F00DD9"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</w:t>
                  </w: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การดำเนินคดี</w:t>
                  </w:r>
                </w:p>
                <w:p w:rsidR="00641AEA" w:rsidRPr="00F272DA" w:rsidRDefault="00AC6733" w:rsidP="00DB5993">
                  <w:pPr>
                    <w:tabs>
                      <w:tab w:val="left" w:pos="993"/>
                      <w:tab w:val="left" w:pos="1418"/>
                    </w:tabs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41AEA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3.1 ร่วมตรวจเฝ้าระวัง/ ประชาสัมพันธ์ ร่วมกับเครือข่ายบังคับใช้กฎหมาย พนักงานเจ้าหน้าที่ภายในหน่วยงาน/หน่วยงานในสังกัด หรือภายนอกหน่วยงาน </w:t>
                  </w:r>
                </w:p>
                <w:p w:rsidR="00641AEA" w:rsidRPr="00F272DA" w:rsidRDefault="00641AEA" w:rsidP="00641AEA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ร้อยละ 50 ของเป้าหมายที่กำหนดตามแผนบูรณาการ </w:t>
                  </w:r>
                  <w:r w:rsidR="00675F75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หรือ</w:t>
                  </w:r>
                </w:p>
                <w:p w:rsidR="008E0ABB" w:rsidRPr="00F272DA" w:rsidRDefault="00984FFC" w:rsidP="008E0ABB">
                  <w:pPr>
                    <w:tabs>
                      <w:tab w:val="left" w:pos="993"/>
                      <w:tab w:val="left" w:pos="1418"/>
                    </w:tabs>
                    <w:spacing w:after="0" w:line="240" w:lineRule="auto"/>
                    <w:jc w:val="thaiDistribute"/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>3.</w:t>
                  </w:r>
                  <w:r w:rsidR="00AC6733"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="008E0ABB"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 xml:space="preserve"> การดำเนินคดี </w:t>
                  </w:r>
                </w:p>
                <w:p w:rsidR="00641AEA" w:rsidRPr="00F272DA" w:rsidRDefault="00EA5A00" w:rsidP="00F00DD9">
                  <w:pPr>
                    <w:tabs>
                      <w:tab w:val="left" w:pos="993"/>
                      <w:tab w:val="left" w:pos="1418"/>
                    </w:tabs>
                    <w:spacing w:after="0" w:line="240" w:lineRule="auto"/>
                    <w:jc w:val="thaiDistribute"/>
                    <w:rPr>
                      <w:rFonts w:ascii="TH SarabunPSK" w:eastAsia="Cordia New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="00641AEA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  <w:r w:rsidR="00641AEA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.2.1 ร่วมตรวจดำเนินคดี ข้อร้องเรียน/ข้อสั่งการ/การแจ้งเบาะแสการกระทำความผิด ที่ได้รับการประสานจากเครือข่ายบังคับใช้กฎหมาย พนักงานเจ้าหน้าที่ภายในหน่วยงาน/หน่วยงานในสังกัด หรือภายนอกหน่วยงาน</w:t>
                  </w:r>
                </w:p>
                <w:p w:rsidR="00641AEA" w:rsidRPr="00F272DA" w:rsidRDefault="00641AEA" w:rsidP="00641AEA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ร้อยละ 80 ของจำนวนเรื่องในทะเบียนรับ</w:t>
                  </w:r>
                  <w:r w:rsidR="00E616AF" w:rsidRPr="00F272DA">
                    <w:rPr>
                      <w:rFonts w:ascii="TH SarabunPSK" w:eastAsia="Times New Roman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="00E616AF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หรือ</w:t>
                  </w:r>
                </w:p>
                <w:p w:rsidR="00641AEA" w:rsidRPr="00F272DA" w:rsidRDefault="00641AEA" w:rsidP="00641AEA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    3.2.2 ดำเนินคดีกรณีตรวจพบการกระทำความผิดซึ่งหน้าตามบทบาทหน้าที่ของนิติกร ผู้ปฏิบัติหน้าที่นิติกรตามขั้นตอน กระบวนการบังคับใช้กฎหมาย ตามที่กฎหมายบัญญัติไว้ </w:t>
                  </w:r>
                </w:p>
                <w:p w:rsidR="00346C79" w:rsidRPr="00F272DA" w:rsidRDefault="00641AEA" w:rsidP="00DB5993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ร้อยละ 100 ของจำนวนคดีที่ตรวจพบการกระทำความผิดซึ่งหน้า</w:t>
                  </w:r>
                  <w:r w:rsidR="00EA5A00" w:rsidRPr="00F272DA"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</w:p>
              </w:tc>
            </w:tr>
            <w:tr w:rsidR="008E0ABB" w:rsidRPr="00F272DA" w:rsidTr="00556B03">
              <w:trPr>
                <w:jc w:val="center"/>
              </w:trPr>
              <w:tc>
                <w:tcPr>
                  <w:tcW w:w="1730" w:type="dxa"/>
                  <w:shd w:val="clear" w:color="auto" w:fill="auto"/>
                </w:tcPr>
                <w:p w:rsidR="008E0ABB" w:rsidRPr="00F272DA" w:rsidRDefault="008E0ABB" w:rsidP="00556B03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8746" w:type="dxa"/>
                  <w:shd w:val="clear" w:color="auto" w:fill="auto"/>
                </w:tcPr>
                <w:p w:rsidR="00F00DD9" w:rsidRPr="00F272DA" w:rsidRDefault="009D6E8B" w:rsidP="00AC6733">
                  <w:pPr>
                    <w:spacing w:after="0" w:line="228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ส่งเสริมพัฒนาความรู้การบังคับใช้กฎหมาย </w:t>
                  </w:r>
                  <w:r w:rsidR="00F00DD9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แลกเปลี่ยน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เรียน</w:t>
                  </w:r>
                  <w:r w:rsidR="00F00DD9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รู้ ผลการดำเนินงาน วิเคราะห์ปัญหา อุปสรรค และแนวทางการพัฒนาการบังคับใช้กฎหมายร่วมกับเครือข่ายบังคับใช้กฎหมาย พนักงานเจ้าหน้าที่ ผู้เกี่ยวข้องกับการบังคับใช้กฎหมาย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F00DD9" w:rsidRPr="00F272DA" w:rsidRDefault="00641AEA" w:rsidP="00641AEA">
                  <w:pPr>
                    <w:spacing w:after="0" w:line="228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อย่างน้อย 1 ครั้ง/ปี</w:t>
                  </w:r>
                </w:p>
              </w:tc>
            </w:tr>
            <w:tr w:rsidR="00B40FA4" w:rsidRPr="00F272DA" w:rsidTr="00556B03">
              <w:trPr>
                <w:jc w:val="center"/>
              </w:trPr>
              <w:tc>
                <w:tcPr>
                  <w:tcW w:w="1730" w:type="dxa"/>
                  <w:shd w:val="clear" w:color="auto" w:fill="auto"/>
                </w:tcPr>
                <w:p w:rsidR="00B40FA4" w:rsidRPr="00F272DA" w:rsidRDefault="00B40FA4" w:rsidP="00556B03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5</w:t>
                  </w:r>
                </w:p>
              </w:tc>
              <w:tc>
                <w:tcPr>
                  <w:tcW w:w="8746" w:type="dxa"/>
                  <w:shd w:val="clear" w:color="auto" w:fill="auto"/>
                </w:tcPr>
                <w:p w:rsidR="00641AEA" w:rsidRPr="00F272DA" w:rsidRDefault="00641AEA" w:rsidP="00641AEA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สรุปผลการดำเนินงาน ปัญหาอุปสรรค และแนวทางการพัฒนาการบังคับใช้กฎหมายเชิงนโยบาย และรายงานต่อผู้บังคับบัญชา</w:t>
                  </w:r>
                </w:p>
                <w:p w:rsidR="00C7795D" w:rsidRPr="00F272DA" w:rsidRDefault="00641AEA" w:rsidP="00C7795D">
                  <w:pPr>
                    <w:tabs>
                      <w:tab w:val="left" w:pos="993"/>
                      <w:tab w:val="left" w:pos="1418"/>
                    </w:tabs>
                    <w:spacing w:after="0" w:line="240" w:lineRule="auto"/>
                    <w:ind w:right="-329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เกณฑ์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รายงานหน้าหน้าหน่วยงาน/นายแพทย์สาธารณสุขจังหวัดและรายงานต่อปลัดกระทรวง</w:t>
                  </w:r>
                </w:p>
                <w:p w:rsidR="00346C79" w:rsidRPr="00F272DA" w:rsidRDefault="00641AEA" w:rsidP="00C7795D">
                  <w:pPr>
                    <w:tabs>
                      <w:tab w:val="left" w:pos="993"/>
                      <w:tab w:val="left" w:pos="1418"/>
                    </w:tabs>
                    <w:spacing w:after="0" w:line="240" w:lineRule="auto"/>
                    <w:ind w:right="-329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สาธารณสุข</w:t>
                  </w:r>
                </w:p>
              </w:tc>
            </w:tr>
          </w:tbl>
          <w:p w:rsidR="00F52535" w:rsidRPr="00F272DA" w:rsidRDefault="00F52535" w:rsidP="00F525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เกณฑ์การประเมินระดับประเทศ</w:t>
            </w:r>
          </w:p>
          <w:p w:rsidR="00F52535" w:rsidRPr="00F272DA" w:rsidRDefault="00F52535" w:rsidP="00F5253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2.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ร้อยละความสำเร็จของการบังคับใช้กฎหมายครบองค์ประกอบที่กำหนดของ</w:t>
            </w:r>
          </w:p>
          <w:p w:rsidR="00F52535" w:rsidRPr="00F272DA" w:rsidRDefault="00F52535" w:rsidP="00F525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  สำนักงานสาธารณสุขจังหวัดทั่วประเทศ</w:t>
            </w:r>
          </w:p>
          <w:tbl>
            <w:tblPr>
              <w:tblW w:w="868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2"/>
              <w:gridCol w:w="1845"/>
              <w:gridCol w:w="1718"/>
              <w:gridCol w:w="1718"/>
              <w:gridCol w:w="1718"/>
            </w:tblGrid>
            <w:tr w:rsidR="00F52535" w:rsidRPr="00F272DA" w:rsidTr="00335881">
              <w:trPr>
                <w:trHeight w:val="484"/>
                <w:jc w:val="center"/>
              </w:trPr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1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2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3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4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5</w:t>
                  </w:r>
                </w:p>
              </w:tc>
            </w:tr>
            <w:tr w:rsidR="00F52535" w:rsidRPr="00F272DA" w:rsidTr="00335881">
              <w:trPr>
                <w:trHeight w:val="951"/>
                <w:jc w:val="center"/>
              </w:trPr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ครบองค์ประกอบ</w:t>
                  </w:r>
                </w:p>
                <w:p w:rsidR="00F52535" w:rsidRPr="00F272DA" w:rsidRDefault="00E616AF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  <w:r w:rsidR="00F52535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ครบองค์ประกอบ</w:t>
                  </w:r>
                </w:p>
                <w:p w:rsidR="00F52535" w:rsidRPr="00F272DA" w:rsidRDefault="00E616AF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  <w:r w:rsidR="00F52535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ครบองค์ประกอบ</w:t>
                  </w:r>
                </w:p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ครบองค์ประกอบ</w:t>
                  </w:r>
                </w:p>
                <w:p w:rsidR="00F52535" w:rsidRPr="00F272DA" w:rsidRDefault="00E616AF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  <w:r w:rsidR="00F52535"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ครบองค์ประกอบ</w:t>
                  </w:r>
                </w:p>
                <w:p w:rsidR="00F52535" w:rsidRPr="00F272DA" w:rsidRDefault="00E616AF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:rsidR="00F52535" w:rsidRPr="00F272DA" w:rsidRDefault="00F52535" w:rsidP="00F525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F52535" w:rsidRPr="00F272DA" w:rsidRDefault="00F52535" w:rsidP="00F525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เกณฑ์การประเมินระดับจังหวัด</w:t>
            </w:r>
          </w:p>
          <w:p w:rsidR="00F52535" w:rsidRPr="00F272DA" w:rsidRDefault="00F52535" w:rsidP="00F525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2.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1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416BA"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ความสำเร็จของการบังคับใช้กฎหมายครบองค์ประกอบที่กำหนด</w:t>
            </w:r>
          </w:p>
          <w:p w:rsidR="00F52535" w:rsidRPr="00F272DA" w:rsidRDefault="00F52535" w:rsidP="00F525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868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2"/>
              <w:gridCol w:w="1845"/>
              <w:gridCol w:w="1718"/>
              <w:gridCol w:w="1718"/>
              <w:gridCol w:w="1718"/>
            </w:tblGrid>
            <w:tr w:rsidR="00F52535" w:rsidRPr="00F272DA" w:rsidTr="00335881">
              <w:trPr>
                <w:trHeight w:val="494"/>
                <w:jc w:val="center"/>
              </w:trPr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1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2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3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4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5</w:t>
                  </w:r>
                </w:p>
              </w:tc>
            </w:tr>
            <w:tr w:rsidR="00F52535" w:rsidRPr="00F272DA" w:rsidTr="00335881">
              <w:trPr>
                <w:trHeight w:val="951"/>
                <w:jc w:val="center"/>
              </w:trPr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38C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องค์ประกอบที่</w:t>
                  </w:r>
                </w:p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1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องค์ประกอบที่</w:t>
                  </w:r>
                </w:p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1 – 2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องค์ประกอบที่</w:t>
                  </w:r>
                </w:p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1-3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องค์ประกอบที่</w:t>
                  </w:r>
                </w:p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1-4</w:t>
                  </w:r>
                </w:p>
              </w:tc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องค์ประกอบที่</w:t>
                  </w:r>
                </w:p>
                <w:p w:rsidR="00F52535" w:rsidRPr="00F272DA" w:rsidRDefault="00F52535" w:rsidP="00335881">
                  <w:pPr>
                    <w:spacing w:after="0" w:line="240" w:lineRule="auto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1-5</w:t>
                  </w:r>
                </w:p>
              </w:tc>
            </w:tr>
          </w:tbl>
          <w:p w:rsidR="00C60F81" w:rsidRPr="00F272DA" w:rsidRDefault="00C60F81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. เพื่อพัฒนาปรับปรุงแก้ไขกฎหมาย</w:t>
            </w:r>
            <w:r w:rsidR="00F5253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ให้มีประสิทธิภาพต่อ</w:t>
            </w:r>
            <w:r w:rsidR="00F52535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สุขภาพประชาชน</w:t>
            </w:r>
          </w:p>
          <w:p w:rsidR="000906B4" w:rsidRPr="00F272DA" w:rsidRDefault="003905D0" w:rsidP="00DB5993">
            <w:pPr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. เพื่อ</w:t>
            </w:r>
            <w:r w:rsidR="00F52535"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รูปแบบการบังคับใช้กฎหมายเชิงบูรณาการกับทุกภาคส่วนที่เกี่ยวข้องให้เป็นรูปธรรมที่สามารถปฏิบัติได้จริง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9" w:rsidRPr="00F272DA" w:rsidRDefault="000C7899" w:rsidP="000C7899">
            <w:pPr>
              <w:tabs>
                <w:tab w:val="left" w:pos="433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 ระดับองค์กร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สำนักงานสาธารณสุขจังหวัดทั่วประเทศ </w:t>
            </w:r>
          </w:p>
          <w:p w:rsidR="000C7899" w:rsidRPr="00F272DA" w:rsidRDefault="000C7899" w:rsidP="000C7899">
            <w:pPr>
              <w:tabs>
                <w:tab w:val="left" w:pos="433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2. องค์ประกอบการดำเนินงานบังคับใช้กฎหมาย</w:t>
            </w:r>
          </w:p>
          <w:p w:rsidR="000C7899" w:rsidRPr="00F272DA" w:rsidRDefault="000C7899" w:rsidP="000C7899">
            <w:pPr>
              <w:tabs>
                <w:tab w:val="left" w:pos="433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2.1 กฎหมายด้านสุขภาพ</w:t>
            </w:r>
          </w:p>
          <w:p w:rsidR="000C7899" w:rsidRPr="00F272DA" w:rsidRDefault="000C7899" w:rsidP="000C7899">
            <w:pPr>
              <w:tabs>
                <w:tab w:val="left" w:pos="433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2.2 บุคลากรในกลุ่มงานนิติการ งานนิติการ ผู้ปฏิบัติหน้าที่นิติกร</w:t>
            </w:r>
          </w:p>
          <w:p w:rsidR="000C7899" w:rsidRPr="00F272DA" w:rsidRDefault="000C7899" w:rsidP="000C7899">
            <w:pPr>
              <w:tabs>
                <w:tab w:val="left" w:pos="433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2.3 เครือข่ายบังคับใช้กฎหมายภายในหน่วยงาน/หน่วยงานในสังกัด/หน่วยงานภายนอก </w:t>
            </w:r>
          </w:p>
          <w:p w:rsidR="000C7899" w:rsidRPr="00F272DA" w:rsidRDefault="000C7899" w:rsidP="006D03A2">
            <w:pPr>
              <w:tabs>
                <w:tab w:val="left" w:pos="4335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2.4 พนักงานเจ้าหน้าที่ตามกฎหมายด้านสุขภาพ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9" w:rsidRPr="00F272DA" w:rsidRDefault="000C7899" w:rsidP="001451E6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รายงานการดำเนินงานบังคับใช้กฎหมายของสำนักงานสาธารณสุขจังหวัดทั่วประเทศ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436BF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สำนักงานปลัดกระทรวงสาธารณสุข</w:t>
            </w:r>
          </w:p>
          <w:p w:rsidR="003905D0" w:rsidRPr="00F272DA" w:rsidRDefault="003905D0" w:rsidP="001B424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272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กรมต่าง ๆ ในราชการบริหารส่วนกลาง</w:t>
            </w:r>
          </w:p>
          <w:p w:rsidR="003905D0" w:rsidRPr="00F272DA" w:rsidRDefault="003905D0" w:rsidP="001B424C">
            <w:pPr>
              <w:spacing w:after="0"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F272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สำนักงานสาธารณสุขจังหวัดทั่วประเทศ</w:t>
            </w:r>
          </w:p>
          <w:p w:rsidR="003905D0" w:rsidRPr="00F272DA" w:rsidRDefault="003905D0" w:rsidP="001B424C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F272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เขตสุขภาพทุกเขต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484CDC" w:rsidP="001B424C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รายการข้อมูลตัวชี้วัดย่อยที่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484CDC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จำนวนกฎหมายที่กระทรวงสาธารณสุขรับผิดชอบทั้งหมด</w:t>
            </w:r>
          </w:p>
        </w:tc>
      </w:tr>
      <w:tr w:rsidR="003905D0" w:rsidRPr="00F272DA" w:rsidTr="00F272DA">
        <w:trPr>
          <w:gridAfter w:val="1"/>
          <w:wAfter w:w="7" w:type="dxa"/>
          <w:trHeight w:val="8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484CDC" w:rsidP="00484CDC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รายการข้อมูลตัวชี้วัดย่อยที่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99" w:rsidRPr="00F272DA" w:rsidRDefault="0094407A" w:rsidP="00DB59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จำนวนสำนักงานสาธารณสุขจังหวัดที่ดำเนินงานบังคับใช้กฎหมายแต่ละองค์ประกอบผ่านเกณฑ์ที่กำหนด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F272DA" w:rsidRDefault="007D56DC" w:rsidP="001B424C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05D0" w:rsidRPr="00F272DA" w:rsidRDefault="003905D0" w:rsidP="001B424C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สูตรคำนวณตัวชี้วัดย่อยที่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6D03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143F3" w:rsidRPr="00F272DA" w:rsidRDefault="002143F3" w:rsidP="006D03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03A2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D03A2" w:rsidRPr="00F272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จำนวนกฎหมายที่ทำได้ในปีงบประมาณ 256</w:t>
            </w:r>
            <w:r w:rsidR="007D56DC" w:rsidRPr="00F272DA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="006D03A2" w:rsidRPr="00F272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="006D03A2" w:rsidRPr="00F272DA">
              <w:rPr>
                <w:rFonts w:ascii="TH SarabunPSK" w:hAnsi="TH SarabunPSK" w:cs="TH SarabunPSK"/>
                <w:sz w:val="32"/>
                <w:szCs w:val="32"/>
                <w:u w:val="single"/>
              </w:rPr>
              <w:t>x 100</w:t>
            </w:r>
          </w:p>
          <w:p w:rsidR="006D03A2" w:rsidRPr="00F272DA" w:rsidRDefault="006D03A2" w:rsidP="007D5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กฎหมาย </w:t>
            </w:r>
            <w:r w:rsidR="007D56DC" w:rsidRPr="00F272D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ตามเป้าหมาย</w:t>
            </w:r>
          </w:p>
        </w:tc>
      </w:tr>
      <w:tr w:rsidR="00895111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1" w:rsidRPr="00F272DA" w:rsidRDefault="00895111" w:rsidP="001B424C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สูตรคำนวณตัวชี้วัดย่อยที่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1" w:rsidRPr="00F272DA" w:rsidRDefault="00895111" w:rsidP="0089511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จำนวน สสจ.ที่ดำเนินการครบองค์ประกอบ</w: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x100</w:t>
            </w:r>
          </w:p>
          <w:p w:rsidR="00895111" w:rsidRPr="00F272DA" w:rsidRDefault="00895111" w:rsidP="0089511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10794</wp:posOffset>
                      </wp:positionV>
                      <wp:extent cx="2639060" cy="0"/>
                      <wp:effectExtent l="0" t="0" r="0" b="0"/>
                      <wp:wrapNone/>
                      <wp:docPr id="245" name="Straight Connector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39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F6F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29FAE" id="Straight Connector 24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.95pt,.85pt" to="23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" strokecolor="#0a6dc6" strokeweight="1.5pt">
                      <o:lock v:ext="edit" shapetype="f"/>
                    </v:line>
                  </w:pict>
                </mc:Fallback>
              </mc:AlternateContent>
            </w:r>
            <w:r w:rsidRPr="00F272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จำนวน สสจ.(ทั้งหมด)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6D03A2" w:rsidP="008718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</w:t>
            </w:r>
            <w:r w:rsidR="00871863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ร้อยละของกฎหมายที่อยู่ในความรับผิดชอบของกระทรวงสาธารณสุขที่ได้รับการ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C7795D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="00B82896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ประเมินปีละ 1 ครั้ง</w:t>
            </w:r>
          </w:p>
          <w:p w:rsidR="003905D0" w:rsidRPr="00F272DA" w:rsidRDefault="003905D0" w:rsidP="00B828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ระดับความสำเร็จของการบังคับใช้กฎหมายที่อยู่ในอำนาจหน้าที่ของกระทรวงสาธารณสุข</w:t>
            </w:r>
            <w:r w:rsidR="00C16F6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232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ประเมินผลแบบอิเล็กทรอนิกส์ตามไตรมาส และ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ทำการประเมิน</w:t>
            </w:r>
            <w:r w:rsidR="00AB232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แบบลายลักษณ์อักษร</w:t>
            </w:r>
            <w:r w:rsidR="00B82896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 เดือน</w:t>
            </w:r>
            <w:r w:rsidR="00BB660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B82896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3905D0" w:rsidRPr="00F272DA" w:rsidTr="00F27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  <w:jc w:val="center"/>
        </w:trPr>
        <w:tc>
          <w:tcPr>
            <w:tcW w:w="10067" w:type="dxa"/>
            <w:gridSpan w:val="3"/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:rsidR="00E616AF" w:rsidRPr="00F272DA" w:rsidRDefault="008572BB" w:rsidP="00E616AF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ร้อยละของกฎหมายที่ได้รับการ</w:t>
            </w:r>
            <w:r w:rsidR="00C7795D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ปรับปรุงและพัฒนา</w:t>
            </w:r>
          </w:p>
          <w:p w:rsidR="003905D0" w:rsidRPr="00F272DA" w:rsidRDefault="003905D0" w:rsidP="00E616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75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97"/>
            </w:tblGrid>
            <w:tr w:rsidR="0094407A" w:rsidRPr="00F272DA" w:rsidTr="0094407A">
              <w:trPr>
                <w:trHeight w:val="485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C738C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4407A" w:rsidRPr="00F272DA" w:rsidTr="0094407A">
              <w:trPr>
                <w:trHeight w:val="488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C738C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ฉบับ</w:t>
                  </w:r>
                </w:p>
              </w:tc>
            </w:tr>
          </w:tbl>
          <w:p w:rsidR="0094407A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tbl>
            <w:tblPr>
              <w:tblW w:w="75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97"/>
            </w:tblGrid>
            <w:tr w:rsidR="0094407A" w:rsidRPr="00F272DA" w:rsidTr="003F1810">
              <w:trPr>
                <w:trHeight w:val="485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4407A" w:rsidRPr="00F272DA" w:rsidTr="003F1810">
              <w:trPr>
                <w:trHeight w:val="488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94407A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tbl>
            <w:tblPr>
              <w:tblW w:w="75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97"/>
            </w:tblGrid>
            <w:tr w:rsidR="0094407A" w:rsidRPr="00F272DA" w:rsidTr="003F1810">
              <w:trPr>
                <w:trHeight w:val="485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4407A" w:rsidRPr="00F272DA" w:rsidTr="003F1810">
              <w:trPr>
                <w:trHeight w:val="488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W w:w="75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97"/>
            </w:tblGrid>
            <w:tr w:rsidR="0094407A" w:rsidRPr="00F272DA" w:rsidTr="003F1810">
              <w:trPr>
                <w:trHeight w:val="485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4407A" w:rsidRPr="00F272DA" w:rsidTr="003F1810">
              <w:trPr>
                <w:trHeight w:val="488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3905D0" w:rsidRPr="00F272DA" w:rsidRDefault="00C57201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W w:w="75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97"/>
            </w:tblGrid>
            <w:tr w:rsidR="0094407A" w:rsidRPr="00F272DA" w:rsidTr="003F1810">
              <w:trPr>
                <w:trHeight w:val="485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94407A" w:rsidRPr="00F272DA" w:rsidTr="003F1810">
              <w:trPr>
                <w:trHeight w:val="488"/>
                <w:jc w:val="center"/>
              </w:trPr>
              <w:tc>
                <w:tcPr>
                  <w:tcW w:w="7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07A" w:rsidRPr="00F272DA" w:rsidRDefault="0094407A" w:rsidP="003F18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3F5756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ความสำเร็จของการบังคับใช้กฎหมายครบองค์ประกอบที่กำหนดของสำนักงานสาธารณสุขจังหวัดทั่วประเทศ</w:t>
            </w:r>
          </w:p>
          <w:p w:rsidR="003905D0" w:rsidRPr="00F272DA" w:rsidRDefault="003905D0" w:rsidP="001B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97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39"/>
              <w:gridCol w:w="2477"/>
              <w:gridCol w:w="2474"/>
              <w:gridCol w:w="2345"/>
            </w:tblGrid>
            <w:tr w:rsidR="003905D0" w:rsidRPr="00F272DA" w:rsidTr="001B424C">
              <w:trPr>
                <w:trHeight w:val="397"/>
                <w:jc w:val="center"/>
              </w:trPr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905D0" w:rsidRPr="00F272DA" w:rsidTr="001B424C">
              <w:trPr>
                <w:trHeight w:val="383"/>
                <w:jc w:val="center"/>
              </w:trPr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DA6782" w:rsidP="00DA678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สำนักงานสาธารณสุขจังหวัด</w:t>
                  </w:r>
                  <w:r w:rsidR="003905D0"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มีการดำเนินงานขั้นตอนที่ 1  ไม่น้อยกว่าร้อยละ 80</w:t>
                  </w:r>
                </w:p>
                <w:p w:rsidR="00DA6782" w:rsidRPr="00F272DA" w:rsidRDefault="00DA6782" w:rsidP="00DA678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(61 จังหวัด)</w:t>
                  </w: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6782" w:rsidRPr="00F272DA" w:rsidRDefault="00DA6782" w:rsidP="00DA678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สำนักงานสาธารณสุขจังหวัด มีการดำเนินงานขั้นตอนที่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ไม่น้อยกว่าร้อยละ 80</w:t>
                  </w:r>
                </w:p>
                <w:p w:rsidR="003905D0" w:rsidRPr="00F272DA" w:rsidRDefault="00DA6782" w:rsidP="00DA67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(61 จังหวัด)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6782" w:rsidRPr="00F272DA" w:rsidRDefault="00DA6782" w:rsidP="00DA678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สำนักงานสาธารณสุขจังหวัด มีการดำเนินงานขั้นตอนที่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ไม่น้อยกว่าร้อยละ 80</w:t>
                  </w:r>
                </w:p>
                <w:p w:rsidR="003905D0" w:rsidRPr="00F272DA" w:rsidRDefault="00DA6782" w:rsidP="00DA67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(61 จังหวัด)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6782" w:rsidRPr="00F272DA" w:rsidRDefault="00DA6782" w:rsidP="00DA678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สำนักงานสาธารณสุขจังหวัด มีการดำเนินงานขั้นตอนที่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  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และที่ 5   ไม่น้อยกว่าร้อยละ 80</w:t>
                  </w:r>
                </w:p>
                <w:p w:rsidR="003905D0" w:rsidRPr="00F272DA" w:rsidRDefault="00DA6782" w:rsidP="00DA67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(61 จังหวัด)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tbl>
            <w:tblPr>
              <w:tblW w:w="97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7"/>
              <w:gridCol w:w="2530"/>
              <w:gridCol w:w="2544"/>
              <w:gridCol w:w="2395"/>
            </w:tblGrid>
            <w:tr w:rsidR="003905D0" w:rsidRPr="00F272DA" w:rsidTr="001B424C">
              <w:trPr>
                <w:trHeight w:val="397"/>
                <w:jc w:val="center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905D0" w:rsidRPr="00F272DA" w:rsidTr="001B424C">
              <w:trPr>
                <w:trHeight w:val="383"/>
                <w:jc w:val="center"/>
              </w:trPr>
              <w:tc>
                <w:tcPr>
                  <w:tcW w:w="97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ดำเนินการต่อเนื่องจากปี 256</w:t>
                  </w:r>
                  <w:r w:rsidR="007D56DC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โดยกำหนดกฎหมายที่จะบังคับใช้ตามนโยบายและวัดความสำเร็จเป็น</w:t>
                  </w:r>
                  <w:r w:rsidR="00710B7B"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ขั้นตอน</w:t>
                  </w:r>
                </w:p>
              </w:tc>
            </w:tr>
          </w:tbl>
          <w:p w:rsidR="003905D0" w:rsidRPr="00F272DA" w:rsidRDefault="007D56DC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52"/>
              <w:gridCol w:w="2278"/>
              <w:gridCol w:w="2467"/>
              <w:gridCol w:w="2671"/>
            </w:tblGrid>
            <w:tr w:rsidR="003905D0" w:rsidRPr="00F272DA" w:rsidTr="001B424C">
              <w:trPr>
                <w:trHeight w:val="390"/>
                <w:jc w:val="center"/>
              </w:trPr>
              <w:tc>
                <w:tcPr>
                  <w:tcW w:w="2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905D0" w:rsidRPr="00F272DA" w:rsidTr="001B424C">
              <w:trPr>
                <w:trHeight w:val="376"/>
                <w:jc w:val="center"/>
              </w:trPr>
              <w:tc>
                <w:tcPr>
                  <w:tcW w:w="9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710B7B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ดำเนินการต่อเนื่องจากปี 256</w:t>
                  </w:r>
                  <w:r w:rsidR="007D56DC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โดยกำหนดกฎหมายที่จะบังคับใช้ตามนโยบายและวัดความสำเร็จเป็นขั้นตอน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04"/>
              <w:gridCol w:w="2390"/>
              <w:gridCol w:w="2411"/>
              <w:gridCol w:w="2580"/>
            </w:tblGrid>
            <w:tr w:rsidR="003905D0" w:rsidRPr="00F272DA" w:rsidTr="001B424C">
              <w:trPr>
                <w:trHeight w:val="464"/>
                <w:jc w:val="center"/>
              </w:trPr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905D0" w:rsidRPr="00F272DA" w:rsidTr="001B424C">
              <w:trPr>
                <w:trHeight w:val="447"/>
                <w:jc w:val="center"/>
              </w:trPr>
              <w:tc>
                <w:tcPr>
                  <w:tcW w:w="97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ดำเนินการต่อเนื่องจากปี 256</w:t>
                  </w:r>
                  <w:r w:rsidR="007D56DC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โดยกำหนดกฎหมายที่จะบังคับใช้ตามนโยบายและวัดความสำเร็จเป็น</w:t>
                  </w:r>
                  <w:r w:rsidR="00710B7B"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ขั้นตอน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D56DC"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66"/>
              <w:gridCol w:w="2502"/>
              <w:gridCol w:w="2370"/>
              <w:gridCol w:w="2459"/>
            </w:tblGrid>
            <w:tr w:rsidR="003905D0" w:rsidRPr="00F272DA" w:rsidTr="001B424C">
              <w:trPr>
                <w:trHeight w:val="449"/>
                <w:jc w:val="center"/>
              </w:trPr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905D0" w:rsidRPr="00F272DA" w:rsidTr="001B424C">
              <w:trPr>
                <w:trHeight w:val="433"/>
                <w:jc w:val="center"/>
              </w:trPr>
              <w:tc>
                <w:tcPr>
                  <w:tcW w:w="97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5D0" w:rsidRPr="00F272DA" w:rsidRDefault="003905D0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ดำเนินการต่อเนื่องจากปี 256</w:t>
                  </w:r>
                  <w:r w:rsidR="007D56DC" w:rsidRPr="00F272DA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โดยกำหนดกฎหมายที่จะบังคับใช้ตามนโยบายและวัดความสำเร็จเป็น</w:t>
                  </w:r>
                  <w:r w:rsidR="00710B7B"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ขั้นตอน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A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6149A6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ความสำเร็จของกฎหมายที่ได้รับการ</w:t>
            </w:r>
            <w:r w:rsidR="000C3859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ปรับปรุงและพัฒนา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พิจารณาจากผลสำเร็จในการ</w:t>
            </w:r>
            <w:r w:rsidR="000C3859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ปรับปรุงและพัฒนา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กฎหมายที่กระทรวงสาธารณสุขรับผิดชอบโดย</w:t>
            </w:r>
            <w:r w:rsidR="009436BF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สำนักงานปลัดกระทรวงสาธารณสุข</w:t>
            </w:r>
          </w:p>
          <w:p w:rsidR="000C3859" w:rsidRPr="00F272DA" w:rsidRDefault="003905D0" w:rsidP="000C38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C3859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ำเร็จของการบังคับใช้กฎหมายครบองค์ประกอบที่กำหนดของสำนักงานสาธารณสุขจังหวัดทั่วประเทศ/เป้าหมายร้อยละ 80</w:t>
            </w:r>
          </w:p>
          <w:p w:rsidR="00C60F81" w:rsidRPr="00F272DA" w:rsidRDefault="000C3859" w:rsidP="0091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3905D0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ประเมินจากข้อมูลรายงานจากสำนักงานสาธารณสุขจังหวัดโดย</w:t>
            </w:r>
            <w:r w:rsidR="009436BF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="003905D0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สำนักงานปลัดกระทรวงสาธารณสุข</w:t>
            </w:r>
            <w:bookmarkStart w:id="0" w:name="_GoBack"/>
            <w:bookmarkEnd w:id="0"/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แผนการปรับปรุงแก้ไขกฎหมายในแต่ละปี</w:t>
            </w:r>
          </w:p>
        </w:tc>
      </w:tr>
      <w:tr w:rsidR="003905D0" w:rsidRPr="00F272DA" w:rsidTr="00F272DA">
        <w:trPr>
          <w:gridAfter w:val="1"/>
          <w:wAfter w:w="7" w:type="dxa"/>
          <w:trHeight w:val="158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:rsidR="009436BF" w:rsidRPr="00F272DA" w:rsidRDefault="009436BF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3905D0" w:rsidRPr="00F272DA" w:rsidTr="001B424C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:rsidR="003905D0" w:rsidRPr="00F272DA" w:rsidRDefault="003905D0" w:rsidP="001B424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905D0" w:rsidRPr="00F272DA" w:rsidTr="001B424C">
              <w:trPr>
                <w:jc w:val="center"/>
              </w:trPr>
              <w:tc>
                <w:tcPr>
                  <w:tcW w:w="1372" w:type="dxa"/>
                  <w:vMerge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3905D0" w:rsidRPr="00F272DA" w:rsidRDefault="003905D0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D56DC"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:rsidR="003905D0" w:rsidRPr="00F272DA" w:rsidRDefault="003905D0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D56DC"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:rsidR="003905D0" w:rsidRPr="00F272DA" w:rsidRDefault="003905D0" w:rsidP="007D56D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C57201"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  <w:r w:rsidR="007D56DC" w:rsidRPr="00F272D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3905D0" w:rsidRPr="00F272DA" w:rsidTr="001B424C">
              <w:trPr>
                <w:jc w:val="center"/>
              </w:trPr>
              <w:tc>
                <w:tcPr>
                  <w:tcW w:w="1372" w:type="dxa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3905D0" w:rsidRPr="00F272DA" w:rsidRDefault="003905D0" w:rsidP="001B42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272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รัศมี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ผู้อำนวยการ</w:t>
            </w:r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59014</w:t>
            </w:r>
            <w:r w:rsidR="00C5720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5901434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นายสิทธิศักดิ์  รอดเกิด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หัวหน้ากลุ่มปรับปรุงและพัฒนากฎหมาย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5901437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3.  นายณรงค์ศักดิ์  สงวนปรางค์             นิติกรชำนาญการพิเศษ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</w:rPr>
              <w:t>legal@health.moph.go.th</w:t>
            </w:r>
          </w:p>
          <w:p w:rsidR="007D56DC" w:rsidRPr="00F272DA" w:rsidRDefault="001819B3" w:rsidP="007D5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D56D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.  นาย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 รำจวน</w:t>
            </w:r>
            <w:r w:rsidR="007D56D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C60F8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7D56DC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นิติกรชำนาญการพิเศษ</w:t>
            </w:r>
          </w:p>
          <w:p w:rsidR="007D56DC" w:rsidRPr="00F272DA" w:rsidRDefault="007D56DC" w:rsidP="007D5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7D56DC" w:rsidRPr="00F272DA" w:rsidRDefault="007D56DC" w:rsidP="007D5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6149A6" w:rsidRPr="00F272DA" w:rsidRDefault="001819B3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นิญ</w:t>
            </w:r>
            <w:proofErr w:type="spellEnd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ดา เศรษฐ์วัฒนา               นิติกรชำนาญ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6149A6" w:rsidRPr="00F272DA" w:rsidRDefault="001819B3" w:rsidP="006149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149A6" w:rsidRPr="00F272D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นายณัฐพงศ์ เมฆมัธยันห์</w:t>
            </w:r>
            <w:r w:rsidR="006149A6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นิติกรปฏิบัติการ</w:t>
            </w:r>
          </w:p>
          <w:p w:rsidR="006149A6" w:rsidRPr="00F272DA" w:rsidRDefault="006149A6" w:rsidP="006149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6149A6" w:rsidRPr="00F272DA" w:rsidRDefault="006149A6" w:rsidP="006149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ชวพัฒน์</w:t>
            </w:r>
            <w:proofErr w:type="spellEnd"/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สัมฤทธิ์สิริพงศ์              </w:t>
            </w:r>
            <w:r w:rsidR="00C60F81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นิติกรปฏิบัติการ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1819B3" w:rsidRPr="00F272DA" w:rsidRDefault="00002938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272D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19B3" w:rsidRPr="00F272DA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proofErr w:type="gramEnd"/>
            <w:r w:rsidR="001819B3" w:rsidRPr="00F27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9B3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นายกิตติ พวงกนก </w:t>
            </w:r>
            <w:r w:rsidR="001B0C22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="001819B3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หัวหน้ากลุ่มพัฒนาวิชาการและแผนงาน</w:t>
            </w:r>
          </w:p>
          <w:p w:rsidR="001819B3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1B0C22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1819B3" w:rsidRPr="00F272DA" w:rsidRDefault="00002938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1819B3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นางสาวจุฑารัตน์</w:t>
            </w:r>
            <w:r w:rsidR="001B0C22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กระจกเหลี่ยม          นักวิเคราะห์นโยบายและแผน</w:t>
            </w:r>
          </w:p>
          <w:p w:rsidR="001819B3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1819B3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3905D0" w:rsidRPr="00F272DA" w:rsidRDefault="00266B82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 สำนักงานปลัดกระทรวงสาธารณสุข</w:t>
            </w: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266B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266B82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สำนักงานปลัดกระทรวงสาธารณสุข</w:t>
            </w:r>
          </w:p>
          <w:p w:rsidR="00C60F81" w:rsidRPr="00F272DA" w:rsidRDefault="00C60F81" w:rsidP="00266B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5D0" w:rsidRPr="00F272DA" w:rsidTr="00F272DA">
        <w:trPr>
          <w:gridAfter w:val="1"/>
          <w:wAfter w:w="7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0" w:rsidRPr="00F272DA" w:rsidRDefault="003905D0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B" w:rsidRPr="00F272DA" w:rsidRDefault="00266B82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gramStart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นายสิทธิศักดิ์  รอดเกิด</w:t>
            </w:r>
            <w:proofErr w:type="gramEnd"/>
            <w:r w:rsidR="008911DB" w:rsidRPr="00F272D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หัวหน้ากลุ่มปรับปรุงและพัฒนากฎหมาย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5901437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8911DB" w:rsidRPr="00F272DA" w:rsidRDefault="00266B82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proofErr w:type="gramStart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นายณรงค์ศักดิ์  สงวนปรางค์</w:t>
            </w:r>
            <w:proofErr w:type="gramEnd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นิติกรชำนาญการพิเศษ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1819B3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.  นายสมชาย รำจวน                        นิติกรชำนาญการพิเศษ</w:t>
            </w:r>
          </w:p>
          <w:p w:rsidR="001819B3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1819B3" w:rsidRPr="00F272DA" w:rsidRDefault="001819B3" w:rsidP="001819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8911DB" w:rsidRPr="00F272DA" w:rsidRDefault="00266B82" w:rsidP="006149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นิญ</w:t>
            </w:r>
            <w:proofErr w:type="spellEnd"/>
            <w:r w:rsidR="008911DB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 เศรษฐ์วัฒนา               นิติกรชำนาญการ </w:t>
            </w:r>
          </w:p>
          <w:p w:rsidR="008911DB" w:rsidRPr="00F272DA" w:rsidRDefault="008911DB" w:rsidP="008911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6149A6" w:rsidRPr="00F272DA" w:rsidRDefault="006149A6" w:rsidP="006149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1819B3"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นายณัฐพงศ์ เมฆมัธยันห์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นิติกรปฏิบัติการ</w:t>
            </w:r>
          </w:p>
          <w:p w:rsidR="006149A6" w:rsidRPr="00F272DA" w:rsidRDefault="006149A6" w:rsidP="006149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6149A6" w:rsidRPr="00F272DA" w:rsidRDefault="006149A6" w:rsidP="006149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นายณัฐพงศ์ เมฆมัธยันห์                   นิติกรปฏิบัติการ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>ชวพัฒน์</w:t>
            </w:r>
            <w:proofErr w:type="spellEnd"/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สัมฤทธิ์สิริพงศ์              นิติกรปฏิบัติการ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02-5901435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002938" w:rsidRPr="00F272DA" w:rsidRDefault="00002938" w:rsidP="000029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:02-5901434</w:t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2DA">
              <w:rPr>
                <w:rFonts w:ascii="TH SarabunPSK" w:hAnsi="TH SarabunPSK" w:cs="TH SarabunPSK"/>
                <w:sz w:val="32"/>
                <w:szCs w:val="32"/>
              </w:rPr>
              <w:t>E-mail : legal@health.moph.go.th</w:t>
            </w:r>
          </w:p>
          <w:p w:rsidR="008911DB" w:rsidRPr="00F272DA" w:rsidRDefault="00266B82" w:rsidP="001B42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3905D0" w:rsidRPr="00F27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 สำนักงานปลัดกระทรวงสาธารณสุข</w:t>
            </w:r>
          </w:p>
        </w:tc>
      </w:tr>
    </w:tbl>
    <w:p w:rsidR="0050372F" w:rsidRPr="00F272DA" w:rsidRDefault="0050372F">
      <w:pPr>
        <w:rPr>
          <w:rFonts w:ascii="TH SarabunPSK" w:hAnsi="TH SarabunPSK" w:cs="TH SarabunPSK"/>
          <w:sz w:val="32"/>
          <w:szCs w:val="32"/>
        </w:rPr>
      </w:pPr>
    </w:p>
    <w:sectPr w:rsidR="0050372F" w:rsidRPr="00F272DA" w:rsidSect="00F272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519"/>
    <w:multiLevelType w:val="hybridMultilevel"/>
    <w:tmpl w:val="159A0F8E"/>
    <w:lvl w:ilvl="0" w:tplc="0C3A6F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C566624"/>
    <w:multiLevelType w:val="hybridMultilevel"/>
    <w:tmpl w:val="1D38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998"/>
    <w:multiLevelType w:val="hybridMultilevel"/>
    <w:tmpl w:val="50DC7276"/>
    <w:lvl w:ilvl="0" w:tplc="DDD4B3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D290ACF"/>
    <w:multiLevelType w:val="hybridMultilevel"/>
    <w:tmpl w:val="E200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2A63"/>
    <w:multiLevelType w:val="hybridMultilevel"/>
    <w:tmpl w:val="29BA2416"/>
    <w:lvl w:ilvl="0" w:tplc="4A30A4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A"/>
    <w:rsid w:val="00002938"/>
    <w:rsid w:val="00036F74"/>
    <w:rsid w:val="00060D04"/>
    <w:rsid w:val="00085712"/>
    <w:rsid w:val="000906B4"/>
    <w:rsid w:val="000C3859"/>
    <w:rsid w:val="000C4E85"/>
    <w:rsid w:val="000C7899"/>
    <w:rsid w:val="00113813"/>
    <w:rsid w:val="001323CF"/>
    <w:rsid w:val="001451E6"/>
    <w:rsid w:val="001819B3"/>
    <w:rsid w:val="001822C9"/>
    <w:rsid w:val="00182912"/>
    <w:rsid w:val="001A05B5"/>
    <w:rsid w:val="001A62D0"/>
    <w:rsid w:val="001B0C22"/>
    <w:rsid w:val="001B12F3"/>
    <w:rsid w:val="001B424C"/>
    <w:rsid w:val="001E3190"/>
    <w:rsid w:val="001E6E52"/>
    <w:rsid w:val="00212BB4"/>
    <w:rsid w:val="002143F3"/>
    <w:rsid w:val="002235A1"/>
    <w:rsid w:val="002650A0"/>
    <w:rsid w:val="00266B82"/>
    <w:rsid w:val="00284AA6"/>
    <w:rsid w:val="00293F25"/>
    <w:rsid w:val="00297E49"/>
    <w:rsid w:val="002C6671"/>
    <w:rsid w:val="00335881"/>
    <w:rsid w:val="00346C79"/>
    <w:rsid w:val="0035462C"/>
    <w:rsid w:val="0037446F"/>
    <w:rsid w:val="0038525D"/>
    <w:rsid w:val="003905D0"/>
    <w:rsid w:val="00393143"/>
    <w:rsid w:val="003A375E"/>
    <w:rsid w:val="003B5D79"/>
    <w:rsid w:val="003C10F5"/>
    <w:rsid w:val="003C362A"/>
    <w:rsid w:val="003C3901"/>
    <w:rsid w:val="003C66DB"/>
    <w:rsid w:val="003F1810"/>
    <w:rsid w:val="003F5756"/>
    <w:rsid w:val="00471056"/>
    <w:rsid w:val="00484CDC"/>
    <w:rsid w:val="004A129A"/>
    <w:rsid w:val="004B2BD7"/>
    <w:rsid w:val="0050372F"/>
    <w:rsid w:val="00524B93"/>
    <w:rsid w:val="00542A0B"/>
    <w:rsid w:val="00544EB7"/>
    <w:rsid w:val="00556B03"/>
    <w:rsid w:val="005C26F8"/>
    <w:rsid w:val="005E3E31"/>
    <w:rsid w:val="005F64D5"/>
    <w:rsid w:val="00611193"/>
    <w:rsid w:val="006149A6"/>
    <w:rsid w:val="00615803"/>
    <w:rsid w:val="00641AEA"/>
    <w:rsid w:val="00675F75"/>
    <w:rsid w:val="00683231"/>
    <w:rsid w:val="00692FBB"/>
    <w:rsid w:val="006B7AEC"/>
    <w:rsid w:val="006D03A2"/>
    <w:rsid w:val="006D1902"/>
    <w:rsid w:val="006E0922"/>
    <w:rsid w:val="00710B7B"/>
    <w:rsid w:val="007120C0"/>
    <w:rsid w:val="0071734A"/>
    <w:rsid w:val="00764326"/>
    <w:rsid w:val="00764C0F"/>
    <w:rsid w:val="007A6D12"/>
    <w:rsid w:val="007B2C29"/>
    <w:rsid w:val="007D56DC"/>
    <w:rsid w:val="00826765"/>
    <w:rsid w:val="008462BF"/>
    <w:rsid w:val="00847C89"/>
    <w:rsid w:val="008572BB"/>
    <w:rsid w:val="00871863"/>
    <w:rsid w:val="00873083"/>
    <w:rsid w:val="008911DB"/>
    <w:rsid w:val="00891D05"/>
    <w:rsid w:val="008934A7"/>
    <w:rsid w:val="00895111"/>
    <w:rsid w:val="008B30FB"/>
    <w:rsid w:val="008E0ABB"/>
    <w:rsid w:val="00915083"/>
    <w:rsid w:val="00921CA9"/>
    <w:rsid w:val="009315A7"/>
    <w:rsid w:val="009436BF"/>
    <w:rsid w:val="0094407A"/>
    <w:rsid w:val="00956232"/>
    <w:rsid w:val="00973460"/>
    <w:rsid w:val="00984FFC"/>
    <w:rsid w:val="009A4616"/>
    <w:rsid w:val="009D6E8B"/>
    <w:rsid w:val="00A01E78"/>
    <w:rsid w:val="00A04586"/>
    <w:rsid w:val="00A24D65"/>
    <w:rsid w:val="00A4574B"/>
    <w:rsid w:val="00A81041"/>
    <w:rsid w:val="00A91D39"/>
    <w:rsid w:val="00AA35DE"/>
    <w:rsid w:val="00AB232B"/>
    <w:rsid w:val="00AB58F9"/>
    <w:rsid w:val="00AC6733"/>
    <w:rsid w:val="00AD46CB"/>
    <w:rsid w:val="00AF6E01"/>
    <w:rsid w:val="00B35E26"/>
    <w:rsid w:val="00B37A17"/>
    <w:rsid w:val="00B40FA4"/>
    <w:rsid w:val="00B533C8"/>
    <w:rsid w:val="00B82896"/>
    <w:rsid w:val="00B84783"/>
    <w:rsid w:val="00B946BC"/>
    <w:rsid w:val="00B94DB1"/>
    <w:rsid w:val="00BB4701"/>
    <w:rsid w:val="00BB6609"/>
    <w:rsid w:val="00BD77CF"/>
    <w:rsid w:val="00C16F69"/>
    <w:rsid w:val="00C20F08"/>
    <w:rsid w:val="00C24A04"/>
    <w:rsid w:val="00C31451"/>
    <w:rsid w:val="00C353B5"/>
    <w:rsid w:val="00C57201"/>
    <w:rsid w:val="00C60F81"/>
    <w:rsid w:val="00C738C4"/>
    <w:rsid w:val="00C7795D"/>
    <w:rsid w:val="00C815C9"/>
    <w:rsid w:val="00CA75FB"/>
    <w:rsid w:val="00D041FA"/>
    <w:rsid w:val="00D67A60"/>
    <w:rsid w:val="00D7733A"/>
    <w:rsid w:val="00D95EF5"/>
    <w:rsid w:val="00DA53BA"/>
    <w:rsid w:val="00DA6782"/>
    <w:rsid w:val="00DB5993"/>
    <w:rsid w:val="00E073DC"/>
    <w:rsid w:val="00E114C6"/>
    <w:rsid w:val="00E1401B"/>
    <w:rsid w:val="00E416BA"/>
    <w:rsid w:val="00E45837"/>
    <w:rsid w:val="00E5438C"/>
    <w:rsid w:val="00E576AD"/>
    <w:rsid w:val="00E616AF"/>
    <w:rsid w:val="00E818C8"/>
    <w:rsid w:val="00E85B59"/>
    <w:rsid w:val="00EA5A00"/>
    <w:rsid w:val="00EE3AFA"/>
    <w:rsid w:val="00EF4238"/>
    <w:rsid w:val="00F00DD9"/>
    <w:rsid w:val="00F01F95"/>
    <w:rsid w:val="00F0539C"/>
    <w:rsid w:val="00F0631D"/>
    <w:rsid w:val="00F272DA"/>
    <w:rsid w:val="00F3249D"/>
    <w:rsid w:val="00F46DE2"/>
    <w:rsid w:val="00F52535"/>
    <w:rsid w:val="00F573E9"/>
    <w:rsid w:val="00F647BD"/>
    <w:rsid w:val="00F9708C"/>
    <w:rsid w:val="00FA6AD3"/>
    <w:rsid w:val="00FB48EA"/>
    <w:rsid w:val="00FB53ED"/>
    <w:rsid w:val="00FF268A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D797"/>
  <w15:chartTrackingRefBased/>
  <w15:docId w15:val="{817C5191-051E-4663-BE35-1AD716B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5D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05D0"/>
    <w:pPr>
      <w:spacing w:after="200" w:line="276" w:lineRule="auto"/>
      <w:ind w:left="720"/>
      <w:contextualSpacing/>
    </w:pPr>
    <w:rPr>
      <w:rFonts w:cs="Angsana New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3905D0"/>
    <w:rPr>
      <w:rFonts w:ascii="Calibri" w:eastAsia="Calibri" w:hAnsi="Calibri" w:cs="Angsana New"/>
    </w:rPr>
  </w:style>
  <w:style w:type="character" w:styleId="Hyperlink">
    <w:name w:val="Hyperlink"/>
    <w:uiPriority w:val="99"/>
    <w:unhideWhenUsed/>
    <w:rsid w:val="003905D0"/>
    <w:rPr>
      <w:color w:val="0000FF"/>
      <w:u w:val="single"/>
    </w:rPr>
  </w:style>
  <w:style w:type="table" w:styleId="TableGrid">
    <w:name w:val="Table Grid"/>
    <w:basedOn w:val="TableNormal"/>
    <w:uiPriority w:val="59"/>
    <w:rsid w:val="003905D0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E8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4E8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B770-394B-4955-A027-4B06AFCA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11896</CharactersWithSpaces>
  <SharedDoc>false</SharedDoc>
  <HLinks>
    <vt:vector size="90" baseType="variant">
      <vt:variant>
        <vt:i4>7340103</vt:i4>
      </vt:variant>
      <vt:variant>
        <vt:i4>42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39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36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33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30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27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24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21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18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15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12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9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6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3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mailto:legal@health.moph.go.th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ศรสวรรค์ คงเจริญ</dc:creator>
  <cp:keywords/>
  <cp:lastModifiedBy>SP</cp:lastModifiedBy>
  <cp:revision>4</cp:revision>
  <cp:lastPrinted>2019-09-09T09:48:00Z</cp:lastPrinted>
  <dcterms:created xsi:type="dcterms:W3CDTF">2019-10-09T08:03:00Z</dcterms:created>
  <dcterms:modified xsi:type="dcterms:W3CDTF">2019-10-21T14:18:00Z</dcterms:modified>
</cp:coreProperties>
</file>