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28E2" w:rsidRPr="007671B1" w:rsidRDefault="006728E2" w:rsidP="006728E2">
      <w:pPr>
        <w:jc w:val="center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7671B1">
        <w:rPr>
          <w:rFonts w:ascii="TH SarabunPSK" w:eastAsia="Calibri" w:hAnsi="TH SarabunPSK" w:cs="TH SarabunPSK"/>
          <w:b/>
          <w:bCs/>
          <w:sz w:val="32"/>
          <w:szCs w:val="32"/>
          <w:cs/>
        </w:rPr>
        <w:t>แบบรายงานการตรวจราชการ</w:t>
      </w:r>
      <w:r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และนิเทศงานกรณีปกติ รอบที่ </w:t>
      </w: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1</w:t>
      </w:r>
      <w:r w:rsidRPr="007671B1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 ปีงบประมาณ พ.ศ. 25</w:t>
      </w:r>
      <w:r>
        <w:rPr>
          <w:rFonts w:ascii="TH SarabunPSK" w:eastAsia="Calibri" w:hAnsi="TH SarabunPSK" w:cs="TH SarabunPSK"/>
          <w:b/>
          <w:bCs/>
          <w:sz w:val="32"/>
          <w:szCs w:val="32"/>
        </w:rPr>
        <w:t>62</w:t>
      </w:r>
    </w:p>
    <w:p w:rsidR="006728E2" w:rsidRDefault="006728E2" w:rsidP="006728E2">
      <w:pPr>
        <w:jc w:val="center"/>
        <w:rPr>
          <w:rFonts w:ascii="TH SarabunPSK" w:eastAsia="Calibri" w:hAnsi="TH SarabunPSK" w:cs="TH SarabunPSK" w:hint="cs"/>
          <w:b/>
          <w:bCs/>
          <w:sz w:val="32"/>
          <w:szCs w:val="32"/>
          <w:cs/>
        </w:rPr>
      </w:pPr>
      <w:r w:rsidRPr="007671B1">
        <w:rPr>
          <w:rFonts w:ascii="TH SarabunPSK" w:eastAsia="Calibri" w:hAnsi="TH SarabunPSK" w:cs="TH SarabunPSK"/>
          <w:b/>
          <w:bCs/>
          <w:sz w:val="32"/>
          <w:szCs w:val="32"/>
          <w:cs/>
        </w:rPr>
        <w:t>เขตสุขภาพที่ 1 จังหวัดแพร่   ระหว่างวันที่</w:t>
      </w:r>
      <w:r w:rsidRPr="007671B1">
        <w:rPr>
          <w:rFonts w:ascii="TH SarabunPSK" w:eastAsia="Calibri" w:hAnsi="TH SarabunPSK" w:cs="TH SarabunPSK"/>
          <w:b/>
          <w:bCs/>
          <w:sz w:val="32"/>
          <w:szCs w:val="32"/>
        </w:rPr>
        <w:t xml:space="preserve"> </w:t>
      </w:r>
      <w:r w:rsidRPr="007671B1">
        <w:rPr>
          <w:rFonts w:ascii="TH SarabunPSK" w:eastAsia="Calibri" w:hAnsi="TH SarabunPSK" w:cs="TH SarabunPSK"/>
          <w:b/>
          <w:bCs/>
          <w:sz w:val="32"/>
          <w:szCs w:val="32"/>
          <w:cs/>
        </w:rPr>
        <w:t>27-</w:t>
      </w: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28 กุมภาพันธ์ 2562 และวันที่ 1</w:t>
      </w:r>
      <w:r w:rsidRPr="007671B1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 </w:t>
      </w: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มีนาคม 2562</w:t>
      </w:r>
    </w:p>
    <w:p w:rsidR="006728E2" w:rsidRPr="007671B1" w:rsidRDefault="006728E2" w:rsidP="006728E2">
      <w:pPr>
        <w:jc w:val="center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7671B1">
        <w:rPr>
          <w:rFonts w:ascii="TH SarabunPSK" w:eastAsia="Calibri" w:hAnsi="TH SarabunPSK" w:cs="TH SarabunPSK"/>
          <w:b/>
          <w:bCs/>
          <w:sz w:val="32"/>
          <w:szCs w:val="32"/>
          <w:cs/>
        </w:rPr>
        <w:t>คณะที่</w:t>
      </w:r>
      <w:r w:rsidRPr="007671B1">
        <w:rPr>
          <w:rFonts w:ascii="TH SarabunPSK" w:eastAsia="Calibri" w:hAnsi="TH SarabunPSK" w:cs="TH SarabunPSK"/>
          <w:b/>
          <w:bCs/>
          <w:sz w:val="32"/>
          <w:szCs w:val="32"/>
        </w:rPr>
        <w:t xml:space="preserve"> 1</w:t>
      </w:r>
      <w:r w:rsidRPr="007671B1"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  <w:t xml:space="preserve"> </w:t>
      </w:r>
      <w:r w:rsidRPr="007671B1">
        <w:rPr>
          <w:rFonts w:ascii="TH SarabunPSK" w:eastAsia="Calibri" w:hAnsi="TH SarabunPSK" w:cs="TH SarabunPSK"/>
          <w:b/>
          <w:bCs/>
          <w:color w:val="000000"/>
          <w:sz w:val="32"/>
          <w:szCs w:val="32"/>
          <w:cs/>
        </w:rPr>
        <w:t>การส่งเสริมสุขภาพป้องกันโรคและการจัดการสุขภาพ</w:t>
      </w:r>
    </w:p>
    <w:p w:rsidR="006728E2" w:rsidRDefault="006728E2" w:rsidP="006728E2">
      <w:pPr>
        <w:tabs>
          <w:tab w:val="left" w:pos="567"/>
        </w:tabs>
        <w:jc w:val="center"/>
        <w:rPr>
          <w:rFonts w:ascii="TH SarabunPSK" w:eastAsia="Calibri" w:hAnsi="TH SarabunPSK" w:cs="TH SarabunPSK" w:hint="cs"/>
          <w:b/>
          <w:bCs/>
          <w:sz w:val="32"/>
          <w:szCs w:val="32"/>
        </w:rPr>
      </w:pP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ประเด็น</w:t>
      </w:r>
      <w:r w:rsidRPr="007671B1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 </w:t>
      </w:r>
      <w:proofErr w:type="spellStart"/>
      <w:r w:rsidRPr="00361644">
        <w:rPr>
          <w:rFonts w:ascii="TH SarabunPSK" w:eastAsia="Calibri" w:hAnsi="TH SarabunPSK" w:cs="TH SarabunPSK"/>
          <w:sz w:val="32"/>
          <w:szCs w:val="32"/>
        </w:rPr>
        <w:t>Green&amp;Clean</w:t>
      </w:r>
      <w:proofErr w:type="spellEnd"/>
      <w:r w:rsidRPr="00361644">
        <w:rPr>
          <w:rFonts w:ascii="TH SarabunPSK" w:eastAsia="Calibri" w:hAnsi="TH SarabunPSK" w:cs="TH SarabunPSK"/>
          <w:sz w:val="32"/>
          <w:szCs w:val="32"/>
        </w:rPr>
        <w:t xml:space="preserve"> Hospital</w:t>
      </w:r>
    </w:p>
    <w:p w:rsidR="006728E2" w:rsidRDefault="006728E2" w:rsidP="006728E2">
      <w:pPr>
        <w:tabs>
          <w:tab w:val="left" w:pos="1418"/>
          <w:tab w:val="left" w:pos="1701"/>
          <w:tab w:val="left" w:pos="1843"/>
        </w:tabs>
        <w:contextualSpacing/>
        <w:rPr>
          <w:rFonts w:ascii="TH SarabunPSK" w:hAnsi="TH SarabunPSK" w:cs="TH SarabunPSK" w:hint="cs"/>
          <w:b/>
          <w:bCs/>
          <w:color w:val="000000"/>
          <w:sz w:val="32"/>
          <w:szCs w:val="32"/>
        </w:rPr>
      </w:pPr>
      <w:proofErr w:type="gramStart"/>
      <w:r w:rsidRPr="001B7A9B">
        <w:rPr>
          <w:rFonts w:ascii="TH SarabunPSK" w:eastAsia="Calibri" w:hAnsi="TH SarabunPSK" w:cs="TH SarabunPSK"/>
          <w:b/>
          <w:bCs/>
          <w:sz w:val="32"/>
          <w:szCs w:val="32"/>
        </w:rPr>
        <w:t>KPI :</w:t>
      </w:r>
      <w:proofErr w:type="gramEnd"/>
      <w:r w:rsidRPr="001B7A9B">
        <w:rPr>
          <w:rFonts w:ascii="TH SarabunPSK" w:eastAsia="Calibri" w:hAnsi="TH SarabunPSK" w:cs="TH SarabunPSK"/>
          <w:b/>
          <w:bCs/>
          <w:sz w:val="32"/>
          <w:szCs w:val="32"/>
        </w:rPr>
        <w:t xml:space="preserve"> 3</w:t>
      </w:r>
      <w:r w:rsidRPr="001B7A9B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 xml:space="preserve">) </w:t>
      </w:r>
      <w:r w:rsidRPr="00196A8B">
        <w:rPr>
          <w:rFonts w:ascii="TH SarabunPSK" w:eastAsia="Calibri" w:hAnsi="TH SarabunPSK" w:cs="TH SarabunPSK"/>
          <w:b/>
          <w:bCs/>
          <w:color w:val="000000"/>
          <w:sz w:val="32"/>
          <w:szCs w:val="32"/>
          <w:cs/>
        </w:rPr>
        <w:t>ร้อยละ</w:t>
      </w:r>
      <w:r>
        <w:rPr>
          <w:rFonts w:ascii="TH SarabunPSK" w:eastAsia="Calibri" w:hAnsi="TH SarabunPSK" w:cs="TH SarabunPSK" w:hint="cs"/>
          <w:b/>
          <w:bCs/>
          <w:color w:val="000000"/>
          <w:sz w:val="32"/>
          <w:szCs w:val="32"/>
          <w:cs/>
        </w:rPr>
        <w:t xml:space="preserve"> 40 </w:t>
      </w:r>
      <w:r w:rsidRPr="00196A8B">
        <w:rPr>
          <w:rFonts w:ascii="TH SarabunPSK" w:eastAsia="Calibri" w:hAnsi="TH SarabunPSK" w:cs="TH SarabunPSK"/>
          <w:b/>
          <w:bCs/>
          <w:color w:val="000000"/>
          <w:sz w:val="32"/>
          <w:szCs w:val="32"/>
          <w:cs/>
        </w:rPr>
        <w:t xml:space="preserve">ของโรงพยาบาลพัฒนาอนามัยสิ่งแวดล้อมได้ตามเกณฑ์ </w:t>
      </w:r>
      <w:r w:rsidRPr="00196A8B"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  <w:t>GREEN&amp;CLEAN Hospital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</w:t>
      </w:r>
    </w:p>
    <w:p w:rsidR="006728E2" w:rsidRDefault="006728E2" w:rsidP="006728E2">
      <w:pPr>
        <w:tabs>
          <w:tab w:val="left" w:pos="1418"/>
          <w:tab w:val="left" w:pos="1701"/>
          <w:tab w:val="left" w:pos="1843"/>
        </w:tabs>
        <w:contextualSpacing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F046BF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ในระดับดีมากขึ้นไป และมีระดับดีมาก </w:t>
      </w:r>
      <w:r w:rsidRPr="00F046BF">
        <w:rPr>
          <w:rFonts w:ascii="TH SarabunPSK" w:hAnsi="TH SarabunPSK" w:cs="TH SarabunPSK"/>
          <w:b/>
          <w:bCs/>
          <w:color w:val="000000"/>
          <w:sz w:val="32"/>
          <w:szCs w:val="32"/>
          <w:lang w:val="en-GB"/>
        </w:rPr>
        <w:t>plus</w:t>
      </w:r>
      <w:r w:rsidRPr="00F046BF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อย่างน้อยจังหวัดละ 1 แห่ง</w:t>
      </w:r>
    </w:p>
    <w:p w:rsidR="006728E2" w:rsidRDefault="006728E2" w:rsidP="006728E2">
      <w:pPr>
        <w:tabs>
          <w:tab w:val="left" w:pos="1418"/>
          <w:tab w:val="left" w:pos="1701"/>
          <w:tab w:val="left" w:pos="1843"/>
        </w:tabs>
        <w:contextualSpacing/>
        <w:rPr>
          <w:rFonts w:ascii="TH SarabunPSK" w:eastAsia="Calibri" w:hAnsi="TH SarabunPSK" w:cs="TH SarabunPSK" w:hint="cs"/>
          <w:b/>
          <w:bCs/>
          <w:sz w:val="32"/>
          <w:szCs w:val="32"/>
        </w:rPr>
      </w:pPr>
    </w:p>
    <w:p w:rsidR="006728E2" w:rsidRPr="003409B7" w:rsidRDefault="006728E2" w:rsidP="006728E2">
      <w:pPr>
        <w:numPr>
          <w:ilvl w:val="0"/>
          <w:numId w:val="5"/>
        </w:numPr>
        <w:tabs>
          <w:tab w:val="left" w:pos="851"/>
        </w:tabs>
        <w:ind w:left="851" w:hanging="284"/>
        <w:contextualSpacing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3409B7">
        <w:rPr>
          <w:rFonts w:ascii="TH SarabunPSK" w:eastAsia="Calibri" w:hAnsi="TH SarabunPSK" w:cs="TH SarabunPSK"/>
          <w:b/>
          <w:bCs/>
          <w:sz w:val="32"/>
          <w:szCs w:val="32"/>
          <w:cs/>
        </w:rPr>
        <w:t>สถานการณ์/สภาพปัญหา</w:t>
      </w:r>
    </w:p>
    <w:p w:rsidR="006728E2" w:rsidRPr="003409B7" w:rsidRDefault="006728E2" w:rsidP="006728E2">
      <w:pPr>
        <w:ind w:firstLine="851"/>
        <w:jc w:val="thaiDistribute"/>
        <w:rPr>
          <w:rFonts w:ascii="TH SarabunPSK" w:eastAsia="Calibri" w:hAnsi="TH SarabunPSK" w:cs="TH SarabunPSK"/>
          <w:sz w:val="32"/>
          <w:szCs w:val="32"/>
        </w:rPr>
      </w:pPr>
      <w:r w:rsidRPr="003409B7">
        <w:rPr>
          <w:rFonts w:ascii="TH SarabunPSK" w:eastAsia="Calibri" w:hAnsi="TH SarabunPSK" w:cs="TH SarabunPSK"/>
          <w:sz w:val="32"/>
          <w:szCs w:val="32"/>
          <w:cs/>
        </w:rPr>
        <w:t>จังหวัดแพร่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 xml:space="preserve">มีโรงพยาบาลทั้งหมด </w:t>
      </w:r>
      <w:r w:rsidRPr="003409B7">
        <w:rPr>
          <w:rFonts w:ascii="TH SarabunPSK" w:eastAsia="Calibri" w:hAnsi="TH SarabunPSK" w:cs="TH SarabunPSK"/>
          <w:sz w:val="32"/>
          <w:szCs w:val="32"/>
        </w:rPr>
        <w:t>8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 xml:space="preserve"> แห่ง แบ่งเป็นโรงพยาบาลทั่วไป </w:t>
      </w:r>
      <w:r w:rsidRPr="003409B7">
        <w:rPr>
          <w:rFonts w:ascii="TH SarabunPSK" w:eastAsia="Calibri" w:hAnsi="TH SarabunPSK" w:cs="TH SarabunPSK"/>
          <w:sz w:val="32"/>
          <w:szCs w:val="32"/>
        </w:rPr>
        <w:t>1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 xml:space="preserve"> แห่ง คือโรงพยาบาลแพร่ และโรงพยาบาลชุมชน </w:t>
      </w:r>
      <w:r w:rsidRPr="003409B7">
        <w:rPr>
          <w:rFonts w:ascii="TH SarabunPSK" w:eastAsia="Calibri" w:hAnsi="TH SarabunPSK" w:cs="TH SarabunPSK"/>
          <w:sz w:val="32"/>
          <w:szCs w:val="32"/>
        </w:rPr>
        <w:t>7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 xml:space="preserve"> แห่ง คือ โรงพยาบาลสูงเม่น โรงพยาบาลวังชิ้น โรงพยาบาลลอง โรงพยาบาลสมเด็จพระยุพราชเด่นชัย โรงพยาบาลหนองม่วงไข่ โรงพยาบาลร้องกวาง และโรงพยาบาลสอง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 xml:space="preserve">ทุกโรงพยาบาลมีการดำเนินงานการพัฒนางานอนามัยสิ่งแวดล้อมในโรงพยาบาลตามเกณฑ์มาตรฐาน </w:t>
      </w:r>
      <w:r w:rsidRPr="003409B7">
        <w:rPr>
          <w:rFonts w:ascii="TH SarabunPSK" w:eastAsia="Calibri" w:hAnsi="TH SarabunPSK" w:cs="TH SarabunPSK"/>
          <w:sz w:val="32"/>
          <w:szCs w:val="32"/>
        </w:rPr>
        <w:t xml:space="preserve">Green &amp; Clean Hospital 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>โดยกำหนดให้มีการ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 xml:space="preserve">ส่งแบบประเมินตนเองภายในเดือน กุมภาพันธ์ 2562 และมีการตรวจประเมินโดยคณะตรวจประเมินระดับจังหวัด ในเดือน มิถุนายน 2562 </w:t>
      </w:r>
    </w:p>
    <w:p w:rsidR="006728E2" w:rsidRPr="003409B7" w:rsidRDefault="006728E2" w:rsidP="006728E2">
      <w:pPr>
        <w:ind w:firstLine="851"/>
        <w:rPr>
          <w:rFonts w:ascii="TH SarabunPSK" w:eastAsia="Calibri" w:hAnsi="TH SarabunPSK" w:cs="TH SarabunPSK"/>
          <w:sz w:val="32"/>
          <w:szCs w:val="32"/>
        </w:rPr>
      </w:pP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>โดยมีผล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>การประเมิน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>ตนเองของโรงพยาบาล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>ตามมาตรฐาน</w:t>
      </w:r>
      <w:r w:rsidRPr="003409B7">
        <w:rPr>
          <w:rFonts w:ascii="TH SarabunPSK" w:eastAsia="Calibri" w:hAnsi="TH SarabunPSK" w:cs="TH SarabunPSK"/>
          <w:sz w:val="32"/>
          <w:szCs w:val="32"/>
        </w:rPr>
        <w:t xml:space="preserve"> Green &amp; Clean Hospital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 xml:space="preserve"> ในปี 2561  ดังนี้</w:t>
      </w:r>
    </w:p>
    <w:p w:rsidR="006728E2" w:rsidRPr="003409B7" w:rsidRDefault="006728E2" w:rsidP="006728E2">
      <w:pPr>
        <w:rPr>
          <w:rFonts w:ascii="TH SarabunPSK" w:eastAsia="Calibri" w:hAnsi="TH SarabunPSK" w:cs="TH SarabunPSK"/>
          <w:sz w:val="32"/>
          <w:szCs w:val="32"/>
        </w:rPr>
      </w:pP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 xml:space="preserve">1. 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>ผ่านระดับดีมาก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 xml:space="preserve">  5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 xml:space="preserve"> แห่ง  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>คิดเป็น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>ร้อยละ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 xml:space="preserve"> 6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>2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>.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>5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 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>(รพ.แพร่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>,รพ.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>หนองม่วงไข่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>,รพ.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>สูงเม่น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>,รพ,ร.เด่นชัย และรพ.สอง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>)</w:t>
      </w:r>
    </w:p>
    <w:p w:rsidR="006728E2" w:rsidRPr="003409B7" w:rsidRDefault="006728E2" w:rsidP="006728E2">
      <w:pPr>
        <w:rPr>
          <w:rFonts w:ascii="TH SarabunPSK" w:eastAsia="Calibri" w:hAnsi="TH SarabunPSK" w:cs="TH SarabunPSK"/>
          <w:sz w:val="32"/>
          <w:szCs w:val="32"/>
        </w:rPr>
      </w:pP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>2. ผ่าน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 xml:space="preserve">ระดับดี 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ab/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   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>3</w:t>
      </w:r>
      <w:r w:rsidRPr="003409B7">
        <w:rPr>
          <w:rFonts w:ascii="TH SarabunPSK" w:eastAsia="Calibri" w:hAnsi="TH SarabunPSK" w:cs="TH SarabunPSK"/>
          <w:sz w:val="32"/>
          <w:szCs w:val="32"/>
        </w:rPr>
        <w:t xml:space="preserve"> 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 xml:space="preserve">แห่ง  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>คิดเป็น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>ร้อยละ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 xml:space="preserve"> 37.5</w:t>
      </w:r>
      <w:r>
        <w:rPr>
          <w:rFonts w:ascii="TH SarabunPSK" w:eastAsia="Calibri" w:hAnsi="TH SarabunPSK" w:cs="TH SarabunPSK"/>
          <w:sz w:val="32"/>
          <w:szCs w:val="32"/>
        </w:rPr>
        <w:t xml:space="preserve"> </w:t>
      </w:r>
      <w:r w:rsidRPr="003409B7">
        <w:rPr>
          <w:rFonts w:ascii="TH SarabunPSK" w:eastAsia="Calibri" w:hAnsi="TH SarabunPSK" w:cs="TH SarabunPSK"/>
          <w:sz w:val="32"/>
          <w:szCs w:val="32"/>
        </w:rPr>
        <w:t>(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>รพ.ลอง,รพ.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>ร้องกวาง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 xml:space="preserve"> และรพ.</w:t>
      </w:r>
      <w:r w:rsidRPr="003409B7">
        <w:rPr>
          <w:rFonts w:ascii="TH SarabunPSK" w:eastAsia="Calibri" w:hAnsi="TH SarabunPSK" w:cs="TH SarabunPSK"/>
          <w:sz w:val="32"/>
          <w:szCs w:val="32"/>
          <w:cs/>
        </w:rPr>
        <w:t>วังชิ้น)</w:t>
      </w:r>
    </w:p>
    <w:p w:rsidR="006728E2" w:rsidRPr="003409B7" w:rsidRDefault="006728E2" w:rsidP="006728E2">
      <w:pPr>
        <w:rPr>
          <w:rFonts w:ascii="TH SarabunPSK" w:eastAsia="Calibri" w:hAnsi="TH SarabunPSK" w:cs="TH SarabunPSK"/>
          <w:sz w:val="32"/>
          <w:szCs w:val="32"/>
        </w:rPr>
      </w:pP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ab/>
        <w:t xml:space="preserve"> </w:t>
      </w:r>
    </w:p>
    <w:p w:rsidR="006728E2" w:rsidRPr="003409B7" w:rsidRDefault="006728E2" w:rsidP="006728E2">
      <w:pPr>
        <w:numPr>
          <w:ilvl w:val="0"/>
          <w:numId w:val="5"/>
        </w:numPr>
        <w:ind w:left="851" w:hanging="284"/>
        <w:contextualSpacing/>
        <w:rPr>
          <w:rFonts w:ascii="TH SarabunPSK" w:eastAsia="Calibri" w:hAnsi="TH SarabunPSK" w:cs="TH SarabunPSK"/>
          <w:b/>
          <w:bCs/>
          <w:sz w:val="32"/>
          <w:szCs w:val="32"/>
        </w:rPr>
      </w:pP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 xml:space="preserve">  </w:t>
      </w:r>
      <w:r w:rsidRPr="003409B7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การดำเนินงานของพื้นที่  </w:t>
      </w:r>
      <w:r w:rsidRPr="003409B7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(</w:t>
      </w:r>
      <w:r w:rsidRPr="003409B7">
        <w:rPr>
          <w:rFonts w:ascii="TH SarabunPSK" w:eastAsia="Calibri" w:hAnsi="TH SarabunPSK" w:cs="TH SarabunPSK"/>
          <w:b/>
          <w:bCs/>
          <w:sz w:val="32"/>
          <w:szCs w:val="32"/>
        </w:rPr>
        <w:t>Essential Task</w:t>
      </w:r>
      <w:r w:rsidRPr="003409B7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)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1842"/>
        <w:gridCol w:w="1985"/>
        <w:gridCol w:w="1843"/>
        <w:gridCol w:w="1984"/>
      </w:tblGrid>
      <w:tr w:rsidR="006728E2" w:rsidRPr="00F04104" w:rsidTr="005F3ADD">
        <w:trPr>
          <w:tblHeader/>
        </w:trPr>
        <w:tc>
          <w:tcPr>
            <w:tcW w:w="2235" w:type="dxa"/>
            <w:shd w:val="clear" w:color="auto" w:fill="D9D9D9"/>
            <w:vAlign w:val="center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มาตรการดำเนินงาน</w:t>
            </w: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ในพื้นที่</w:t>
            </w:r>
          </w:p>
        </w:tc>
        <w:tc>
          <w:tcPr>
            <w:tcW w:w="1842" w:type="dxa"/>
            <w:shd w:val="clear" w:color="auto" w:fill="D9D9D9"/>
            <w:vAlign w:val="center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F04104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 xml:space="preserve">3 </w:t>
            </w:r>
            <w:r w:rsidRPr="00F04104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เดือน</w:t>
            </w:r>
          </w:p>
        </w:tc>
        <w:tc>
          <w:tcPr>
            <w:tcW w:w="1985" w:type="dxa"/>
            <w:shd w:val="clear" w:color="auto" w:fill="D9D9D9"/>
            <w:vAlign w:val="center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6 เดือน</w:t>
            </w:r>
          </w:p>
        </w:tc>
        <w:tc>
          <w:tcPr>
            <w:tcW w:w="1843" w:type="dxa"/>
            <w:shd w:val="clear" w:color="auto" w:fill="D9D9D9"/>
            <w:vAlign w:val="center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9 เดือน</w:t>
            </w:r>
          </w:p>
        </w:tc>
        <w:tc>
          <w:tcPr>
            <w:tcW w:w="1984" w:type="dxa"/>
            <w:shd w:val="clear" w:color="auto" w:fill="D9D9D9"/>
            <w:vAlign w:val="center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12 เดือน</w:t>
            </w:r>
          </w:p>
        </w:tc>
      </w:tr>
      <w:tr w:rsidR="006728E2" w:rsidRPr="00F04104" w:rsidTr="005F3ADD">
        <w:tc>
          <w:tcPr>
            <w:tcW w:w="2235" w:type="dxa"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1.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 xml:space="preserve"> มีการจัดประชุมเชิงปฏิบัติการ ขับเคลื่อนการดำเนินงาน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 xml:space="preserve"> </w:t>
            </w:r>
            <w:proofErr w:type="spellStart"/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>Green&amp;Clean</w:t>
            </w:r>
            <w:proofErr w:type="spellEnd"/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 xml:space="preserve"> Hospital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 xml:space="preserve"> ระดับจังหวัด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6728E2" w:rsidRPr="003409B7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2. มี</w:t>
            </w:r>
            <w:r w:rsidRPr="00F04104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การประเมินตนเอง ของ</w:t>
            </w: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โรงพยาบาล</w:t>
            </w:r>
            <w:r w:rsidRPr="00F04104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ตามมาตรฐาน</w:t>
            </w:r>
            <w:r w:rsidRPr="00F04104">
              <w:rPr>
                <w:rFonts w:ascii="TH SarabunPSK" w:eastAsia="Calibri" w:hAnsi="TH SarabunPSK" w:cs="TH SarabunPSK"/>
                <w:sz w:val="32"/>
                <w:szCs w:val="32"/>
              </w:rPr>
              <w:t xml:space="preserve"> Green &amp; Clean Hospital</w:t>
            </w:r>
            <w:r w:rsidRPr="003409B7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 xml:space="preserve"> และ </w:t>
            </w:r>
            <w:r w:rsidRPr="003409B7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Green &amp; Clean Hospital</w:t>
            </w:r>
            <w:r w:rsidRPr="003409B7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Pr="003409B7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 xml:space="preserve">plus 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3.</w:t>
            </w:r>
            <w:r w:rsidRPr="003409B7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 xml:space="preserve"> มีแผนการ</w:t>
            </w:r>
            <w:r w:rsidRPr="003409B7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 xml:space="preserve">ติดตามความก้าวหน้าในการเนินงาน และการตรวจประเมิน </w:t>
            </w:r>
          </w:p>
        </w:tc>
        <w:tc>
          <w:tcPr>
            <w:tcW w:w="1842" w:type="dxa"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</w:pP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lastRenderedPageBreak/>
              <w:t>-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มีการจัดประชุมเชิงปฏิบัติการ ขับเคลื่อนการดำเนินงาน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 xml:space="preserve"> </w:t>
            </w:r>
            <w:proofErr w:type="spellStart"/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>Green&amp;Clean</w:t>
            </w:r>
            <w:proofErr w:type="spellEnd"/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 xml:space="preserve"> Hospital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,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 xml:space="preserve"> plus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  <w:lang w:val="en-GB"/>
              </w:rPr>
              <w:t xml:space="preserve"> 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  <w:lang w:val="en-GB"/>
              </w:rPr>
              <w:t>1 ครั้ง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-</w:t>
            </w: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</w:t>
            </w:r>
            <w:r w:rsidRPr="00F04104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4104">
              <w:rPr>
                <w:rFonts w:ascii="TH SarabunPSK" w:eastAsia="Calibri" w:hAnsi="TH SarabunPSK" w:cs="TH SarabunPSK"/>
                <w:sz w:val="32"/>
                <w:szCs w:val="32"/>
              </w:rPr>
              <w:t>10</w:t>
            </w:r>
            <w:r w:rsidRPr="00F04104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0 ของโรงพยาบาลพัฒนาอนามัยสิ่งแวดล้อมได้ตามเกณฑ์ ใน</w:t>
            </w:r>
            <w:r w:rsidRPr="00F04104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ระดับ</w:t>
            </w: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u w:val="single"/>
                <w:cs/>
              </w:rPr>
              <w:t>ดี</w:t>
            </w: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มีการประเมินตนเอง</w:t>
            </w:r>
            <w:r w:rsidRPr="00F04104">
              <w:rPr>
                <w:rFonts w:ascii="TH SarabunPSK" w:eastAsia="Calibri" w:hAnsi="TH SarabunPSK" w:cs="TH SarabunPSK"/>
                <w:sz w:val="32"/>
                <w:szCs w:val="32"/>
              </w:rPr>
              <w:t xml:space="preserve"> GREEN&amp;CLEAN Hospital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- </w:t>
            </w:r>
            <w:r w:rsidRPr="00F04104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โรงพยาบาลพัฒนาอนามัยสิ่งแวดล้อมได้ตามเกณฑ์ ใน</w:t>
            </w:r>
            <w:r w:rsidRPr="00F04104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ระดับดี</w:t>
            </w: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u w:val="single"/>
                <w:cs/>
              </w:rPr>
              <w:lastRenderedPageBreak/>
              <w:t>มาก</w:t>
            </w:r>
            <w:r w:rsidRPr="00F04104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มีการประเมินตนเอง</w:t>
            </w:r>
            <w:r w:rsidRPr="00F04104">
              <w:rPr>
                <w:rFonts w:ascii="TH SarabunPSK" w:eastAsia="Calibri" w:hAnsi="TH SarabunPSK" w:cs="TH SarabunPSK"/>
                <w:sz w:val="32"/>
                <w:szCs w:val="32"/>
              </w:rPr>
              <w:t xml:space="preserve"> GREEN&amp;CLEAN Hospital plus</w:t>
            </w: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1985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lastRenderedPageBreak/>
              <w:t>-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FF0000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FF0000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FF0000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FF0000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FF0000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FF0000"/>
                <w:sz w:val="32"/>
                <w:szCs w:val="32"/>
              </w:rPr>
            </w:pP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FF0000"/>
                <w:sz w:val="32"/>
                <w:szCs w:val="32"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-</w:t>
            </w: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FF0000"/>
                <w:sz w:val="32"/>
                <w:szCs w:val="32"/>
                <w:lang w:val="en-GB"/>
              </w:rPr>
            </w:pP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FF0000"/>
                <w:sz w:val="32"/>
                <w:szCs w:val="32"/>
                <w:lang w:val="en-GB"/>
              </w:rPr>
            </w:pP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FF0000"/>
                <w:sz w:val="32"/>
                <w:szCs w:val="32"/>
                <w:lang w:val="en-GB"/>
              </w:rPr>
            </w:pP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FF0000"/>
                <w:sz w:val="32"/>
                <w:szCs w:val="32"/>
                <w:lang w:val="en-GB"/>
              </w:rPr>
            </w:pP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FF0000"/>
                <w:sz w:val="32"/>
                <w:szCs w:val="32"/>
                <w:lang w:val="en-GB"/>
              </w:rPr>
            </w:pP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FF0000"/>
                <w:sz w:val="32"/>
                <w:szCs w:val="32"/>
                <w:lang w:val="en-GB"/>
              </w:rPr>
            </w:pP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FF0000"/>
                <w:sz w:val="32"/>
                <w:szCs w:val="32"/>
                <w:lang w:val="en-GB"/>
              </w:rPr>
            </w:pP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FF0000"/>
                <w:sz w:val="32"/>
                <w:szCs w:val="32"/>
                <w:lang w:val="en-GB"/>
              </w:rPr>
            </w:pP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FF0000"/>
                <w:sz w:val="32"/>
                <w:szCs w:val="32"/>
                <w:lang w:val="en-GB"/>
              </w:rPr>
            </w:pP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FF0000"/>
                <w:sz w:val="32"/>
                <w:szCs w:val="32"/>
                <w:lang w:val="en-GB"/>
              </w:rPr>
            </w:pP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FF0000"/>
                <w:sz w:val="32"/>
                <w:szCs w:val="32"/>
                <w:lang w:val="en-GB"/>
              </w:rPr>
            </w:pP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FF0000"/>
                <w:sz w:val="32"/>
                <w:szCs w:val="32"/>
                <w:lang w:val="en-GB"/>
              </w:rPr>
            </w:pP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FF0000"/>
                <w:sz w:val="32"/>
                <w:szCs w:val="32"/>
                <w:lang w:val="en-GB"/>
              </w:rPr>
            </w:pP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 w:hint="cs"/>
                <w:color w:val="FF0000"/>
                <w:sz w:val="32"/>
                <w:szCs w:val="32"/>
                <w:lang w:val="en-GB"/>
              </w:rPr>
            </w:pP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FF0000"/>
                <w:sz w:val="32"/>
                <w:szCs w:val="32"/>
                <w:lang w:val="en-GB"/>
              </w:rPr>
            </w:pP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FF0000"/>
                <w:sz w:val="32"/>
                <w:szCs w:val="32"/>
                <w:cs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cs/>
                <w:lang w:val="en-GB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lastRenderedPageBreak/>
              <w:t xml:space="preserve">-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มีการจัดประชุมแลกเปลี่ยนเรียนรู้/ติดตามผลการดำเนินงานและ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นวัตกรรมมาตรฐาน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Green and Clean Hospital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1 ครั้ง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-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ร้อยละ 50 ของโรงพยาบาลพัฒนาอนามัยสิ่งแวดล้อมได้ตามเกณฑ์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 xml:space="preserve">GREEN&amp;CLEAN Hospital 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 xml:space="preserve">         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ใน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u w:val="single"/>
                <w:cs/>
              </w:rPr>
              <w:t>ระดับดีมาก</w:t>
            </w: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FF0000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 xml:space="preserve">-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โรงพยาบาลพัฒนาอนามัยสิ่งแวดล้อมได้ตามเกณฑ์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lastRenderedPageBreak/>
              <w:t>GREEN&amp;CLEAN Hospital plus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>อย่างน้อย 1 แห่ง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>- มีการ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ตรวจประเมิน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 xml:space="preserve"> 1 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 xml:space="preserve">ครั้ง 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FF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(มิถุนายน 25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>6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1)</w:t>
            </w:r>
          </w:p>
        </w:tc>
        <w:tc>
          <w:tcPr>
            <w:tcW w:w="1984" w:type="dxa"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-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ร้อยละ 50 ของโรงพยาบาลพัฒนาอนามัยสิ่งแวดล้อมได้ตามเกณฑ์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 xml:space="preserve">GREEN&amp;CLEAN Hospital 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 xml:space="preserve">           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ใน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u w:val="single"/>
                <w:cs/>
              </w:rPr>
              <w:t>ระดับดีมาก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FF0000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-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โรงพยาบาลพัฒนาอนามัยสิ่งแวดล้อมได้ตามเกณฑ์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lastRenderedPageBreak/>
              <w:t>GREEN&amp;CLEAN Hospital plus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อย่างน้อย 1 แห่ง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 w:hint="cs"/>
                <w:color w:val="FF0000"/>
                <w:sz w:val="32"/>
                <w:szCs w:val="32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FF0000"/>
                <w:sz w:val="32"/>
                <w:szCs w:val="32"/>
              </w:rPr>
            </w:pP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>-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FF0000"/>
                <w:sz w:val="32"/>
                <w:szCs w:val="32"/>
              </w:rPr>
            </w:pPr>
          </w:p>
        </w:tc>
      </w:tr>
      <w:tr w:rsidR="006728E2" w:rsidRPr="00F04104" w:rsidTr="005F3ADD">
        <w:trPr>
          <w:trHeight w:val="4190"/>
        </w:trPr>
        <w:tc>
          <w:tcPr>
            <w:tcW w:w="2235" w:type="dxa"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lastRenderedPageBreak/>
              <w:t>ผลลัพธ์ที่ต้องการ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842" w:type="dxa"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>โรงพยาบาลรับทราบนโยบายในการดำเนินงานและ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>สามารถ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ขับเคลื่อน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>การดำเนินงานตามมาตรฐาน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 xml:space="preserve"> </w:t>
            </w:r>
            <w:proofErr w:type="spellStart"/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>Green&amp;Clean</w:t>
            </w:r>
            <w:proofErr w:type="spellEnd"/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 xml:space="preserve"> Hospital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 xml:space="preserve"> และ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>plus</w:t>
            </w:r>
          </w:p>
          <w:p w:rsidR="006728E2" w:rsidRPr="003409B7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985" w:type="dxa"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>-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โรงพยาบาล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>มี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การประเมินตนเอง ตามมาตรฐาน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 xml:space="preserve"> Green &amp; Clean Hospital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 xml:space="preserve"> จำนวน 3 แห่ง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 xml:space="preserve"> 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 xml:space="preserve">และ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 xml:space="preserve">Green &amp; Clean Hospital plus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  <w:lang w:val="en-GB"/>
              </w:rPr>
              <w:t xml:space="preserve">จำนวน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>5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  <w:lang w:val="en-GB"/>
              </w:rPr>
              <w:t xml:space="preserve"> แห่ง 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</w:pP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</w:pPr>
          </w:p>
        </w:tc>
        <w:tc>
          <w:tcPr>
            <w:tcW w:w="1843" w:type="dxa"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>-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โรงพยาบาลทุกแห่งได้รับการตรวจประเมิน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 xml:space="preserve"> 1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ครั้ง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</w:pPr>
          </w:p>
        </w:tc>
        <w:tc>
          <w:tcPr>
            <w:tcW w:w="1984" w:type="dxa"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>-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โรงพยาบาล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>มีผล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การประเมิน ตามมาตรฐาน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 xml:space="preserve"> Green &amp; Clean Hospital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 xml:space="preserve"> ในระดับดี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ขึ้นไป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 xml:space="preserve"> 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ร้อยละ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 xml:space="preserve"> 40 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และผ่านเกณฑ์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 xml:space="preserve"> 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>Green &amp; Clean Hospital plus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 xml:space="preserve"> 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อย่างน้อย 1 แห่ง</w:t>
            </w:r>
          </w:p>
        </w:tc>
      </w:tr>
      <w:tr w:rsidR="006728E2" w:rsidRPr="00F04104" w:rsidTr="005F3ADD">
        <w:tc>
          <w:tcPr>
            <w:tcW w:w="2235" w:type="dxa"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ผลการดำเนินงาน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842" w:type="dxa"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/>
                <w:sz w:val="32"/>
                <w:szCs w:val="32"/>
              </w:rPr>
              <w:t xml:space="preserve">- </w:t>
            </w: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โรงพยาบาลรับทราบ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>นโยบายในการดำเนินงานและ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>สามารถ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ขับเคลื่อน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>การดำเนินงานตามมาตรฐาน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 xml:space="preserve"> </w:t>
            </w:r>
            <w:proofErr w:type="spellStart"/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>Green&amp;Clean</w:t>
            </w:r>
            <w:proofErr w:type="spellEnd"/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  <w:t xml:space="preserve"> Hospital</w:t>
            </w:r>
            <w:r w:rsidRPr="00F04104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  <w:lang w:val="en-GB"/>
              </w:rPr>
              <w:t xml:space="preserve"> </w:t>
            </w:r>
          </w:p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ครบ 100 </w:t>
            </w:r>
            <w:r w:rsidRPr="00F04104">
              <w:rPr>
                <w:rFonts w:ascii="TH SarabunPSK" w:eastAsia="Calibri" w:hAnsi="TH SarabunPSK" w:cs="TH SarabunPSK"/>
                <w:sz w:val="32"/>
                <w:szCs w:val="32"/>
                <w:lang w:val="en-GB"/>
              </w:rPr>
              <w:t>%</w:t>
            </w:r>
          </w:p>
        </w:tc>
        <w:tc>
          <w:tcPr>
            <w:tcW w:w="1985" w:type="dxa"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- อยู่ในระหว่างการประเมินตนเอง</w:t>
            </w:r>
          </w:p>
        </w:tc>
        <w:tc>
          <w:tcPr>
            <w:tcW w:w="1843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-</w:t>
            </w:r>
          </w:p>
        </w:tc>
        <w:tc>
          <w:tcPr>
            <w:tcW w:w="1984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-</w:t>
            </w:r>
          </w:p>
        </w:tc>
      </w:tr>
    </w:tbl>
    <w:p w:rsidR="006728E2" w:rsidRDefault="006728E2" w:rsidP="006728E2">
      <w:pPr>
        <w:ind w:left="720"/>
        <w:contextualSpacing/>
        <w:rPr>
          <w:rFonts w:ascii="TH SarabunPSK" w:eastAsia="Calibri" w:hAnsi="TH SarabunPSK" w:cs="TH SarabunPSK"/>
          <w:sz w:val="32"/>
          <w:szCs w:val="32"/>
        </w:rPr>
      </w:pPr>
    </w:p>
    <w:p w:rsidR="006728E2" w:rsidRDefault="006728E2" w:rsidP="006728E2">
      <w:pPr>
        <w:ind w:left="720"/>
        <w:contextualSpacing/>
        <w:rPr>
          <w:rFonts w:ascii="TH SarabunPSK" w:eastAsia="Calibri" w:hAnsi="TH SarabunPSK" w:cs="TH SarabunPSK"/>
          <w:sz w:val="32"/>
          <w:szCs w:val="32"/>
        </w:rPr>
      </w:pPr>
    </w:p>
    <w:p w:rsidR="006728E2" w:rsidRDefault="006728E2" w:rsidP="006728E2">
      <w:pPr>
        <w:ind w:left="720"/>
        <w:contextualSpacing/>
        <w:rPr>
          <w:rFonts w:ascii="TH SarabunPSK" w:eastAsia="Calibri" w:hAnsi="TH SarabunPSK" w:cs="TH SarabunPSK"/>
          <w:sz w:val="32"/>
          <w:szCs w:val="32"/>
        </w:rPr>
      </w:pPr>
    </w:p>
    <w:p w:rsidR="006728E2" w:rsidRDefault="006728E2" w:rsidP="006728E2">
      <w:pPr>
        <w:ind w:left="720"/>
        <w:contextualSpacing/>
        <w:rPr>
          <w:rFonts w:ascii="TH SarabunPSK" w:eastAsia="Calibri" w:hAnsi="TH SarabunPSK" w:cs="TH SarabunPSK"/>
          <w:sz w:val="32"/>
          <w:szCs w:val="32"/>
        </w:rPr>
      </w:pPr>
    </w:p>
    <w:p w:rsidR="006728E2" w:rsidRDefault="006728E2" w:rsidP="006728E2">
      <w:pPr>
        <w:ind w:left="720"/>
        <w:contextualSpacing/>
        <w:rPr>
          <w:rFonts w:ascii="TH SarabunPSK" w:eastAsia="Calibri" w:hAnsi="TH SarabunPSK" w:cs="TH SarabunPSK"/>
          <w:sz w:val="32"/>
          <w:szCs w:val="32"/>
        </w:rPr>
      </w:pPr>
    </w:p>
    <w:p w:rsidR="006728E2" w:rsidRDefault="006728E2" w:rsidP="006728E2">
      <w:pPr>
        <w:ind w:left="720"/>
        <w:contextualSpacing/>
        <w:rPr>
          <w:rFonts w:ascii="TH SarabunPSK" w:eastAsia="Calibri" w:hAnsi="TH SarabunPSK" w:cs="TH SarabunPSK"/>
          <w:sz w:val="32"/>
          <w:szCs w:val="32"/>
        </w:rPr>
      </w:pPr>
    </w:p>
    <w:p w:rsidR="006728E2" w:rsidRDefault="006728E2" w:rsidP="006728E2">
      <w:pPr>
        <w:ind w:left="720"/>
        <w:contextualSpacing/>
        <w:rPr>
          <w:rFonts w:ascii="TH SarabunPSK" w:eastAsia="Calibri" w:hAnsi="TH SarabunPSK" w:cs="TH SarabunPSK"/>
          <w:sz w:val="32"/>
          <w:szCs w:val="32"/>
        </w:rPr>
      </w:pPr>
    </w:p>
    <w:p w:rsidR="006728E2" w:rsidRDefault="006728E2" w:rsidP="006728E2">
      <w:pPr>
        <w:ind w:left="720"/>
        <w:contextualSpacing/>
        <w:rPr>
          <w:rFonts w:ascii="TH SarabunPSK" w:eastAsia="Calibri" w:hAnsi="TH SarabunPSK" w:cs="TH SarabunPSK"/>
          <w:sz w:val="32"/>
          <w:szCs w:val="32"/>
        </w:rPr>
      </w:pPr>
    </w:p>
    <w:p w:rsidR="006728E2" w:rsidRPr="003409B7" w:rsidRDefault="006728E2" w:rsidP="006728E2">
      <w:pPr>
        <w:ind w:left="720"/>
        <w:contextualSpacing/>
        <w:rPr>
          <w:rFonts w:ascii="TH SarabunPSK" w:eastAsia="Calibri" w:hAnsi="TH SarabunPSK" w:cs="TH SarabunPSK" w:hint="cs"/>
          <w:sz w:val="32"/>
          <w:szCs w:val="32"/>
        </w:rPr>
      </w:pPr>
      <w:bookmarkStart w:id="0" w:name="_GoBack"/>
      <w:bookmarkEnd w:id="0"/>
    </w:p>
    <w:p w:rsidR="006728E2" w:rsidRPr="003409B7" w:rsidRDefault="006728E2" w:rsidP="006728E2">
      <w:pPr>
        <w:numPr>
          <w:ilvl w:val="0"/>
          <w:numId w:val="6"/>
        </w:numPr>
        <w:ind w:left="851" w:hanging="284"/>
        <w:contextualSpacing/>
        <w:rPr>
          <w:rFonts w:ascii="TH SarabunPSK" w:eastAsia="Calibri" w:hAnsi="TH SarabunPSK" w:cs="TH SarabunPSK"/>
          <w:b/>
          <w:bCs/>
          <w:sz w:val="32"/>
          <w:szCs w:val="32"/>
        </w:rPr>
      </w:pP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lastRenderedPageBreak/>
        <w:t xml:space="preserve">  </w:t>
      </w:r>
      <w:r w:rsidRPr="003409B7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 xml:space="preserve">ผลการดำเนินงานตามตัวชี้วัดผลสำเร็จ 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1638"/>
        <w:gridCol w:w="675"/>
        <w:gridCol w:w="661"/>
        <w:gridCol w:w="710"/>
        <w:gridCol w:w="569"/>
        <w:gridCol w:w="709"/>
        <w:gridCol w:w="708"/>
        <w:gridCol w:w="567"/>
        <w:gridCol w:w="567"/>
        <w:gridCol w:w="709"/>
      </w:tblGrid>
      <w:tr w:rsidR="006728E2" w:rsidRPr="00F04104" w:rsidTr="005F3ADD">
        <w:trPr>
          <w:tblHeader/>
        </w:trPr>
        <w:tc>
          <w:tcPr>
            <w:tcW w:w="3339" w:type="dxa"/>
            <w:gridSpan w:val="2"/>
            <w:vMerge w:val="restart"/>
            <w:shd w:val="clear" w:color="auto" w:fill="auto"/>
            <w:vAlign w:val="center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cs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cs/>
              </w:rPr>
              <w:t>ตัวชี้วัด</w:t>
            </w:r>
            <w:r w:rsidRPr="00F04104">
              <w:rPr>
                <w:rFonts w:ascii="TH SarabunPSK" w:eastAsia="Calibri" w:hAnsi="TH SarabunPSK" w:cs="TH SarabunPSK"/>
                <w:b/>
                <w:bCs/>
              </w:rPr>
              <w:t>/</w:t>
            </w:r>
            <w:r w:rsidRPr="00F04104">
              <w:rPr>
                <w:rFonts w:ascii="TH SarabunPSK" w:eastAsia="Calibri" w:hAnsi="TH SarabunPSK" w:cs="TH SarabunPSK" w:hint="cs"/>
                <w:b/>
                <w:bCs/>
                <w:cs/>
              </w:rPr>
              <w:t>ผลงาน</w:t>
            </w:r>
          </w:p>
        </w:tc>
        <w:tc>
          <w:tcPr>
            <w:tcW w:w="5875" w:type="dxa"/>
            <w:gridSpan w:val="9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cs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cs/>
              </w:rPr>
              <w:t>จังหวัดแพร่</w:t>
            </w:r>
          </w:p>
        </w:tc>
      </w:tr>
      <w:tr w:rsidR="006728E2" w:rsidRPr="00F04104" w:rsidTr="005F3ADD">
        <w:trPr>
          <w:trHeight w:val="316"/>
          <w:tblHeader/>
        </w:trPr>
        <w:tc>
          <w:tcPr>
            <w:tcW w:w="3339" w:type="dxa"/>
            <w:gridSpan w:val="2"/>
            <w:vMerge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</w:rPr>
            </w:pPr>
          </w:p>
        </w:tc>
        <w:tc>
          <w:tcPr>
            <w:tcW w:w="675" w:type="dxa"/>
            <w:shd w:val="clear" w:color="auto" w:fill="auto"/>
            <w:vAlign w:val="center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22"/>
                <w:szCs w:val="22"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sz w:val="22"/>
                <w:szCs w:val="22"/>
                <w:cs/>
              </w:rPr>
              <w:t>รพ.แพร่</w:t>
            </w:r>
          </w:p>
        </w:tc>
        <w:tc>
          <w:tcPr>
            <w:tcW w:w="661" w:type="dxa"/>
            <w:shd w:val="clear" w:color="auto" w:fill="auto"/>
            <w:vAlign w:val="center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22"/>
                <w:szCs w:val="22"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sz w:val="22"/>
                <w:szCs w:val="22"/>
                <w:cs/>
              </w:rPr>
              <w:t>สูงเม่น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22"/>
                <w:szCs w:val="22"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sz w:val="22"/>
                <w:szCs w:val="22"/>
                <w:cs/>
              </w:rPr>
              <w:t>เด่นชัย</w:t>
            </w:r>
          </w:p>
        </w:tc>
        <w:tc>
          <w:tcPr>
            <w:tcW w:w="569" w:type="dxa"/>
            <w:shd w:val="clear" w:color="auto" w:fill="auto"/>
            <w:vAlign w:val="center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22"/>
                <w:szCs w:val="22"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sz w:val="22"/>
                <w:szCs w:val="22"/>
                <w:cs/>
              </w:rPr>
              <w:t>ลอง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22"/>
                <w:szCs w:val="22"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sz w:val="22"/>
                <w:szCs w:val="22"/>
                <w:cs/>
              </w:rPr>
              <w:t>วังชิ้น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18"/>
                <w:szCs w:val="18"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sz w:val="18"/>
                <w:szCs w:val="18"/>
                <w:cs/>
              </w:rPr>
              <w:t>ร้องกวาง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22"/>
                <w:szCs w:val="22"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sz w:val="22"/>
                <w:szCs w:val="22"/>
                <w:cs/>
              </w:rPr>
              <w:t>สอง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18"/>
                <w:szCs w:val="18"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sz w:val="18"/>
                <w:szCs w:val="18"/>
                <w:cs/>
              </w:rPr>
              <w:t>หนองม่วงไข่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22"/>
                <w:szCs w:val="22"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sz w:val="22"/>
                <w:szCs w:val="22"/>
                <w:cs/>
              </w:rPr>
              <w:t>รวม</w:t>
            </w:r>
          </w:p>
        </w:tc>
      </w:tr>
      <w:tr w:rsidR="006728E2" w:rsidRPr="00F04104" w:rsidTr="005F3ADD">
        <w:tc>
          <w:tcPr>
            <w:tcW w:w="1701" w:type="dxa"/>
            <w:vMerge w:val="restart"/>
            <w:shd w:val="clear" w:color="auto" w:fill="auto"/>
            <w:vAlign w:val="center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s/>
              </w:rPr>
            </w:pPr>
            <w:r w:rsidRPr="003409B7">
              <w:rPr>
                <w:rFonts w:ascii="TH SarabunPSK" w:eastAsia="Calibri" w:hAnsi="TH SarabunPSK" w:cs="TH SarabunPSK" w:hint="cs"/>
                <w:b/>
                <w:bCs/>
                <w:color w:val="000000"/>
                <w:cs/>
              </w:rPr>
              <w:t xml:space="preserve">1. </w:t>
            </w:r>
            <w:r w:rsidRPr="003409B7">
              <w:rPr>
                <w:rFonts w:ascii="TH SarabunPSK" w:eastAsia="Calibri" w:hAnsi="TH SarabunPSK" w:cs="TH SarabunPSK"/>
                <w:b/>
                <w:bCs/>
                <w:color w:val="000000"/>
                <w:cs/>
              </w:rPr>
              <w:t>ร้อยละ</w:t>
            </w:r>
            <w:r w:rsidRPr="003409B7">
              <w:rPr>
                <w:rFonts w:ascii="TH SarabunPSK" w:eastAsia="Calibri" w:hAnsi="TH SarabunPSK" w:cs="TH SarabunPSK" w:hint="cs"/>
                <w:b/>
                <w:bCs/>
                <w:color w:val="000000"/>
                <w:cs/>
              </w:rPr>
              <w:t xml:space="preserve"> 40 </w:t>
            </w:r>
            <w:r w:rsidRPr="003409B7">
              <w:rPr>
                <w:rFonts w:ascii="TH SarabunPSK" w:eastAsia="Calibri" w:hAnsi="TH SarabunPSK" w:cs="TH SarabunPSK"/>
                <w:b/>
                <w:bCs/>
                <w:color w:val="000000"/>
                <w:cs/>
              </w:rPr>
              <w:t xml:space="preserve">ของโรงพยาบาลพัฒนาอนามัยสิ่งแวดล้อมได้ตามเกณฑ์ </w:t>
            </w:r>
            <w:r w:rsidRPr="003409B7">
              <w:rPr>
                <w:rFonts w:ascii="TH SarabunPSK" w:eastAsia="Calibri" w:hAnsi="TH SarabunPSK" w:cs="TH SarabunPSK"/>
                <w:b/>
                <w:bCs/>
                <w:color w:val="000000"/>
              </w:rPr>
              <w:t>GREEN&amp;CLEAN Hospital</w:t>
            </w:r>
            <w:r w:rsidRPr="00F04104">
              <w:rPr>
                <w:rFonts w:ascii="TH SarabunPSK" w:eastAsia="Calibri" w:hAnsi="TH SarabunPSK" w:cs="TH SarabunPSK" w:hint="cs"/>
                <w:b/>
                <w:bCs/>
                <w:color w:val="C00000"/>
                <w:cs/>
              </w:rPr>
              <w:t xml:space="preserve"> </w:t>
            </w:r>
            <w:r w:rsidRPr="00F04104">
              <w:rPr>
                <w:rFonts w:ascii="TH SarabunPSK" w:eastAsia="Calibri" w:hAnsi="TH SarabunPSK" w:cs="TH SarabunPSK" w:hint="cs"/>
                <w:b/>
                <w:bCs/>
                <w:color w:val="000000"/>
                <w:u w:val="single"/>
                <w:cs/>
              </w:rPr>
              <w:t>ระดับดี</w:t>
            </w:r>
            <w:r w:rsidRPr="00F04104">
              <w:rPr>
                <w:rFonts w:ascii="TH SarabunPSK" w:eastAsia="Calibri" w:hAnsi="TH SarabunPSK" w:cs="TH SarabunPSK" w:hint="cs"/>
                <w:b/>
                <w:bCs/>
                <w:color w:val="000000"/>
                <w:cs/>
              </w:rPr>
              <w:t xml:space="preserve"> ขึ้นไป</w:t>
            </w:r>
          </w:p>
        </w:tc>
        <w:tc>
          <w:tcPr>
            <w:tcW w:w="1638" w:type="dxa"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olor w:val="000000"/>
                <w:sz w:val="24"/>
                <w:szCs w:val="24"/>
                <w:cs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24"/>
                <w:szCs w:val="24"/>
                <w:cs/>
              </w:rPr>
              <w:t>อัตรา</w:t>
            </w:r>
            <w:r w:rsidRPr="00F04104">
              <w:rPr>
                <w:rFonts w:ascii="TH SarabunPSK" w:eastAsia="Calibri" w:hAnsi="TH SarabunPSK" w:cs="TH SarabunPSK"/>
                <w:color w:val="000000"/>
                <w:sz w:val="24"/>
                <w:szCs w:val="24"/>
              </w:rPr>
              <w:t xml:space="preserve"> 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24"/>
                <w:szCs w:val="24"/>
                <w:cs/>
              </w:rPr>
              <w:t>(</w:t>
            </w:r>
            <w:r w:rsidRPr="00F04104">
              <w:rPr>
                <w:rFonts w:ascii="TH SarabunPSK" w:eastAsia="Calibri" w:hAnsi="TH SarabunPSK" w:cs="TH SarabunPSK"/>
                <w:color w:val="000000"/>
                <w:sz w:val="24"/>
                <w:szCs w:val="24"/>
              </w:rPr>
              <w:t>A/B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24"/>
                <w:szCs w:val="24"/>
                <w:cs/>
              </w:rPr>
              <w:t>*100)</w:t>
            </w:r>
          </w:p>
        </w:tc>
        <w:tc>
          <w:tcPr>
            <w:tcW w:w="675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  <w:r w:rsidRPr="00F04104">
              <w:rPr>
                <w:rFonts w:ascii="TH SarabunPSK" w:eastAsia="Calibri" w:hAnsi="TH SarabunPSK" w:cs="TH SarabunPSK" w:hint="cs"/>
                <w:cs/>
              </w:rPr>
              <w:t>-</w:t>
            </w:r>
          </w:p>
        </w:tc>
        <w:tc>
          <w:tcPr>
            <w:tcW w:w="661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  <w:r w:rsidRPr="00F04104">
              <w:rPr>
                <w:rFonts w:ascii="TH SarabunPSK" w:eastAsia="Calibri" w:hAnsi="TH SarabunPSK" w:cs="TH SarabunPSK" w:hint="cs"/>
                <w:cs/>
              </w:rPr>
              <w:t>-</w:t>
            </w:r>
          </w:p>
        </w:tc>
        <w:tc>
          <w:tcPr>
            <w:tcW w:w="710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  <w:r w:rsidRPr="00F04104">
              <w:rPr>
                <w:rFonts w:ascii="TH SarabunPSK" w:eastAsia="Calibri" w:hAnsi="TH SarabunPSK" w:cs="TH SarabunPSK" w:hint="cs"/>
                <w:cs/>
              </w:rPr>
              <w:t>-</w:t>
            </w:r>
          </w:p>
        </w:tc>
        <w:tc>
          <w:tcPr>
            <w:tcW w:w="569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  <w:r w:rsidRPr="00F04104">
              <w:rPr>
                <w:rFonts w:ascii="TH SarabunPSK" w:eastAsia="Calibri" w:hAnsi="TH SarabunPSK" w:cs="TH SarabunPSK" w:hint="cs"/>
                <w:cs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  <w:r w:rsidRPr="00F04104">
              <w:rPr>
                <w:rFonts w:ascii="TH SarabunPSK" w:eastAsia="Calibri" w:hAnsi="TH SarabunPSK" w:cs="TH SarabunPSK" w:hint="cs"/>
                <w:cs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  <w:r w:rsidRPr="00F04104">
              <w:rPr>
                <w:rFonts w:ascii="TH SarabunPSK" w:eastAsia="Calibri" w:hAnsi="TH SarabunPSK" w:cs="TH SarabunPSK" w:hint="cs"/>
                <w:cs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  <w:r w:rsidRPr="00F04104">
              <w:rPr>
                <w:rFonts w:ascii="TH SarabunPSK" w:eastAsia="Calibri" w:hAnsi="TH SarabunPSK" w:cs="TH SarabunPSK" w:hint="cs"/>
                <w:cs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  <w:r w:rsidRPr="00F04104">
              <w:rPr>
                <w:rFonts w:ascii="TH SarabunPSK" w:eastAsia="Calibri" w:hAnsi="TH SarabunPSK" w:cs="TH SarabunPSK" w:hint="cs"/>
                <w:cs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cs/>
                <w:lang w:val="en-GB"/>
              </w:rPr>
              <w:t>100</w:t>
            </w:r>
          </w:p>
        </w:tc>
      </w:tr>
      <w:tr w:rsidR="006728E2" w:rsidRPr="00F04104" w:rsidTr="005F3ADD">
        <w:trPr>
          <w:trHeight w:val="1080"/>
        </w:trPr>
        <w:tc>
          <w:tcPr>
            <w:tcW w:w="1701" w:type="dxa"/>
            <w:vMerge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</w:rPr>
            </w:pPr>
          </w:p>
        </w:tc>
        <w:tc>
          <w:tcPr>
            <w:tcW w:w="1638" w:type="dxa"/>
            <w:shd w:val="clear" w:color="auto" w:fill="auto"/>
          </w:tcPr>
          <w:p w:rsidR="006728E2" w:rsidRPr="00F04104" w:rsidRDefault="006728E2" w:rsidP="005F3ADD">
            <w:pPr>
              <w:jc w:val="thaiDistribute"/>
              <w:rPr>
                <w:rFonts w:ascii="TH SarabunPSK" w:eastAsia="Calibri" w:hAnsi="TH SarabunPSK" w:cs="TH SarabunPSK"/>
                <w:color w:val="000000"/>
                <w:sz w:val="24"/>
                <w:szCs w:val="24"/>
                <w:cs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24"/>
                <w:szCs w:val="24"/>
                <w:cs/>
              </w:rPr>
              <w:t>จำนวนโรงพยาบาลที่ผ่านเกณฑ์ใน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24"/>
                <w:szCs w:val="24"/>
                <w:u w:val="single"/>
                <w:cs/>
              </w:rPr>
              <w:t>ระดับดี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24"/>
                <w:szCs w:val="24"/>
                <w:cs/>
              </w:rPr>
              <w:t>ขึ้นไป (</w:t>
            </w:r>
            <w:r w:rsidRPr="00F04104">
              <w:rPr>
                <w:rFonts w:ascii="TH SarabunPSK" w:eastAsia="Calibri" w:hAnsi="TH SarabunPSK" w:cs="TH SarabunPSK"/>
                <w:color w:val="000000"/>
                <w:sz w:val="24"/>
                <w:szCs w:val="24"/>
                <w:lang w:val="en-GB"/>
              </w:rPr>
              <w:t>A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24"/>
                <w:szCs w:val="24"/>
                <w:cs/>
                <w:lang w:val="en-GB"/>
              </w:rPr>
              <w:t>)</w:t>
            </w:r>
          </w:p>
        </w:tc>
        <w:tc>
          <w:tcPr>
            <w:tcW w:w="675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</w:rPr>
            </w:pPr>
          </w:p>
        </w:tc>
        <w:tc>
          <w:tcPr>
            <w:tcW w:w="661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</w:rPr>
            </w:pPr>
          </w:p>
        </w:tc>
        <w:tc>
          <w:tcPr>
            <w:tcW w:w="710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</w:rPr>
            </w:pPr>
          </w:p>
        </w:tc>
        <w:tc>
          <w:tcPr>
            <w:tcW w:w="569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sz w:val="22"/>
              </w:rPr>
            </w:pPr>
          </w:p>
        </w:tc>
        <w:tc>
          <w:tcPr>
            <w:tcW w:w="709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sz w:val="22"/>
              </w:rPr>
            </w:pPr>
          </w:p>
        </w:tc>
        <w:tc>
          <w:tcPr>
            <w:tcW w:w="567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cs/>
              </w:rPr>
            </w:pPr>
          </w:p>
        </w:tc>
      </w:tr>
      <w:tr w:rsidR="006728E2" w:rsidRPr="00F04104" w:rsidTr="005F3ADD">
        <w:tc>
          <w:tcPr>
            <w:tcW w:w="1701" w:type="dxa"/>
            <w:vMerge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</w:rPr>
            </w:pPr>
          </w:p>
        </w:tc>
        <w:tc>
          <w:tcPr>
            <w:tcW w:w="1638" w:type="dxa"/>
            <w:shd w:val="clear" w:color="auto" w:fill="auto"/>
          </w:tcPr>
          <w:p w:rsidR="006728E2" w:rsidRPr="00F04104" w:rsidRDefault="006728E2" w:rsidP="005F3ADD">
            <w:pPr>
              <w:jc w:val="thaiDistribute"/>
              <w:rPr>
                <w:rFonts w:ascii="TH SarabunPSK" w:eastAsia="Calibri" w:hAnsi="TH SarabunPSK" w:cs="TH SarabunPSK"/>
                <w:color w:val="000000"/>
                <w:sz w:val="24"/>
                <w:szCs w:val="24"/>
                <w:cs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24"/>
                <w:szCs w:val="24"/>
                <w:cs/>
              </w:rPr>
              <w:t>จำนวนโรงพยาบาลที่เข้าร่วมประเมินทั้งหมด (</w:t>
            </w:r>
            <w:r w:rsidRPr="00F04104">
              <w:rPr>
                <w:rFonts w:ascii="TH SarabunPSK" w:eastAsia="Calibri" w:hAnsi="TH SarabunPSK" w:cs="TH SarabunPSK"/>
                <w:color w:val="000000"/>
                <w:sz w:val="24"/>
                <w:szCs w:val="24"/>
              </w:rPr>
              <w:t>B</w:t>
            </w:r>
            <w:r w:rsidRPr="00F04104">
              <w:rPr>
                <w:rFonts w:ascii="TH SarabunPSK" w:eastAsia="Calibri" w:hAnsi="TH SarabunPSK" w:cs="TH SarabunPSK" w:hint="cs"/>
                <w:color w:val="000000"/>
                <w:sz w:val="24"/>
                <w:szCs w:val="24"/>
                <w:cs/>
              </w:rPr>
              <w:t>)</w:t>
            </w:r>
          </w:p>
        </w:tc>
        <w:tc>
          <w:tcPr>
            <w:tcW w:w="675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  <w:r w:rsidRPr="00F04104">
              <w:rPr>
                <w:rFonts w:ascii="TH SarabunPSK" w:eastAsia="Calibri" w:hAnsi="TH SarabunPSK" w:cs="TH SarabunPSK" w:hint="cs"/>
                <w:cs/>
              </w:rPr>
              <w:t>-</w:t>
            </w:r>
          </w:p>
        </w:tc>
        <w:tc>
          <w:tcPr>
            <w:tcW w:w="661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  <w:r w:rsidRPr="00F04104">
              <w:rPr>
                <w:rFonts w:ascii="TH SarabunPSK" w:eastAsia="Calibri" w:hAnsi="TH SarabunPSK" w:cs="TH SarabunPSK" w:hint="cs"/>
                <w:cs/>
              </w:rPr>
              <w:t>-</w:t>
            </w:r>
          </w:p>
        </w:tc>
        <w:tc>
          <w:tcPr>
            <w:tcW w:w="710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  <w:r w:rsidRPr="00F04104">
              <w:rPr>
                <w:rFonts w:ascii="TH SarabunPSK" w:eastAsia="Calibri" w:hAnsi="TH SarabunPSK" w:cs="TH SarabunPSK" w:hint="cs"/>
                <w:cs/>
              </w:rPr>
              <w:t>-</w:t>
            </w:r>
          </w:p>
        </w:tc>
        <w:tc>
          <w:tcPr>
            <w:tcW w:w="569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  <w:r w:rsidRPr="00F04104">
              <w:rPr>
                <w:rFonts w:ascii="TH SarabunPSK" w:eastAsia="Calibri" w:hAnsi="TH SarabunPSK" w:cs="TH SarabunPSK" w:hint="cs"/>
                <w:cs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  <w:r w:rsidRPr="00F04104">
              <w:rPr>
                <w:rFonts w:ascii="TH SarabunPSK" w:eastAsia="Calibri" w:hAnsi="TH SarabunPSK" w:cs="TH SarabunPSK" w:hint="cs"/>
                <w:cs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  <w:r w:rsidRPr="00F04104">
              <w:rPr>
                <w:rFonts w:ascii="TH SarabunPSK" w:eastAsia="Calibri" w:hAnsi="TH SarabunPSK" w:cs="TH SarabunPSK" w:hint="cs"/>
                <w:cs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  <w:r w:rsidRPr="00F04104">
              <w:rPr>
                <w:rFonts w:ascii="TH SarabunPSK" w:eastAsia="Calibri" w:hAnsi="TH SarabunPSK" w:cs="TH SarabunPSK" w:hint="cs"/>
                <w:cs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  <w:r w:rsidRPr="00F04104">
              <w:rPr>
                <w:rFonts w:ascii="TH SarabunPSK" w:eastAsia="Calibri" w:hAnsi="TH SarabunPSK" w:cs="TH SarabunPSK" w:hint="cs"/>
                <w:cs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cs/>
              </w:rPr>
              <w:t>8</w:t>
            </w:r>
          </w:p>
        </w:tc>
      </w:tr>
      <w:tr w:rsidR="006728E2" w:rsidRPr="00F04104" w:rsidTr="005F3ADD">
        <w:trPr>
          <w:trHeight w:val="2215"/>
        </w:trPr>
        <w:tc>
          <w:tcPr>
            <w:tcW w:w="1701" w:type="dxa"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cs/>
              </w:rPr>
            </w:pPr>
            <w:r w:rsidRPr="003409B7">
              <w:rPr>
                <w:rFonts w:ascii="TH SarabunPSK" w:eastAsia="Calibri" w:hAnsi="TH SarabunPSK" w:cs="TH SarabunPSK" w:hint="cs"/>
                <w:b/>
                <w:bCs/>
                <w:color w:val="000000"/>
                <w:cs/>
              </w:rPr>
              <w:t xml:space="preserve">2. </w:t>
            </w:r>
            <w:r w:rsidRPr="003409B7">
              <w:rPr>
                <w:rFonts w:ascii="TH SarabunPSK" w:eastAsia="Calibri" w:hAnsi="TH SarabunPSK" w:cs="TH SarabunPSK"/>
                <w:b/>
                <w:bCs/>
                <w:color w:val="000000"/>
                <w:cs/>
              </w:rPr>
              <w:t xml:space="preserve">โรงพยาบาลพัฒนาอนามัยสิ่งแวดล้อมได้ตามเกณฑ์ </w:t>
            </w:r>
            <w:r w:rsidRPr="003409B7">
              <w:rPr>
                <w:rFonts w:ascii="TH SarabunPSK" w:eastAsia="Calibri" w:hAnsi="TH SarabunPSK" w:cs="TH SarabunPSK"/>
                <w:b/>
                <w:bCs/>
                <w:color w:val="000000"/>
              </w:rPr>
              <w:t>GREEN&amp;CLEAN Hospital</w:t>
            </w:r>
            <w:r w:rsidRPr="00F04104">
              <w:rPr>
                <w:rFonts w:ascii="TH SarabunPSK" w:eastAsia="Calibri" w:hAnsi="TH SarabunPSK" w:cs="TH SarabunPSK" w:hint="cs"/>
                <w:b/>
                <w:bCs/>
                <w:color w:val="C00000"/>
                <w:cs/>
              </w:rPr>
              <w:t xml:space="preserve"> </w:t>
            </w:r>
            <w:r w:rsidRPr="00F04104">
              <w:rPr>
                <w:rFonts w:ascii="TH SarabunPSK" w:eastAsia="Calibri" w:hAnsi="TH SarabunPSK" w:cs="TH SarabunPSK"/>
                <w:b/>
                <w:bCs/>
                <w:color w:val="000000"/>
                <w:lang w:val="en-GB"/>
              </w:rPr>
              <w:t>plus</w:t>
            </w:r>
            <w:r w:rsidRPr="00F04104">
              <w:rPr>
                <w:rFonts w:ascii="TH SarabunPSK" w:eastAsia="Calibri" w:hAnsi="TH SarabunPSK" w:cs="TH SarabunPSK" w:hint="cs"/>
                <w:b/>
                <w:bCs/>
                <w:color w:val="000000"/>
                <w:cs/>
              </w:rPr>
              <w:t xml:space="preserve">   อย่างน้อย 1 แห่ง</w:t>
            </w:r>
          </w:p>
        </w:tc>
        <w:tc>
          <w:tcPr>
            <w:tcW w:w="1638" w:type="dxa"/>
            <w:shd w:val="clear" w:color="auto" w:fill="auto"/>
          </w:tcPr>
          <w:p w:rsidR="006728E2" w:rsidRPr="00F04104" w:rsidRDefault="006728E2" w:rsidP="005F3ADD">
            <w:pPr>
              <w:jc w:val="thaiDistribute"/>
              <w:rPr>
                <w:rFonts w:ascii="TH SarabunPSK" w:eastAsia="Calibri" w:hAnsi="TH SarabunPSK" w:cs="TH SarabunPSK"/>
                <w:color w:val="000000"/>
                <w:sz w:val="24"/>
                <w:szCs w:val="24"/>
                <w:cs/>
              </w:rPr>
            </w:pPr>
            <w:r w:rsidRPr="00F04104">
              <w:rPr>
                <w:rFonts w:ascii="TH SarabunPSK" w:eastAsia="Calibri" w:hAnsi="TH SarabunPSK" w:cs="TH SarabunPSK" w:hint="cs"/>
                <w:color w:val="000000"/>
                <w:sz w:val="24"/>
                <w:szCs w:val="24"/>
                <w:cs/>
              </w:rPr>
              <w:t xml:space="preserve">จำนวนโรงพยาบาลที่ผ่านเกณฑ์ในระดับ </w:t>
            </w:r>
            <w:r w:rsidRPr="00F04104">
              <w:rPr>
                <w:rFonts w:ascii="TH SarabunPSK" w:eastAsia="Calibri" w:hAnsi="TH SarabunPSK" w:cs="TH SarabunPSK"/>
                <w:color w:val="000000"/>
                <w:sz w:val="24"/>
                <w:szCs w:val="24"/>
                <w:lang w:val="en-GB"/>
              </w:rPr>
              <w:t>plus</w:t>
            </w:r>
          </w:p>
        </w:tc>
        <w:tc>
          <w:tcPr>
            <w:tcW w:w="675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</w:p>
        </w:tc>
        <w:tc>
          <w:tcPr>
            <w:tcW w:w="661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</w:p>
        </w:tc>
        <w:tc>
          <w:tcPr>
            <w:tcW w:w="710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</w:p>
        </w:tc>
        <w:tc>
          <w:tcPr>
            <w:tcW w:w="569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</w:p>
        </w:tc>
        <w:tc>
          <w:tcPr>
            <w:tcW w:w="709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</w:p>
        </w:tc>
        <w:tc>
          <w:tcPr>
            <w:tcW w:w="708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</w:p>
        </w:tc>
        <w:tc>
          <w:tcPr>
            <w:tcW w:w="567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</w:p>
        </w:tc>
        <w:tc>
          <w:tcPr>
            <w:tcW w:w="567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</w:rPr>
            </w:pPr>
          </w:p>
        </w:tc>
        <w:tc>
          <w:tcPr>
            <w:tcW w:w="709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lang w:val="en-GB"/>
              </w:rPr>
            </w:pPr>
          </w:p>
        </w:tc>
      </w:tr>
    </w:tbl>
    <w:p w:rsidR="006728E2" w:rsidRPr="003409B7" w:rsidRDefault="006728E2" w:rsidP="006728E2">
      <w:pPr>
        <w:ind w:left="1134"/>
        <w:contextualSpacing/>
        <w:rPr>
          <w:rFonts w:ascii="TH SarabunPSK" w:eastAsia="Calibri" w:hAnsi="TH SarabunPSK" w:cs="TH SarabunPSK"/>
          <w:sz w:val="32"/>
          <w:szCs w:val="32"/>
        </w:rPr>
      </w:pPr>
    </w:p>
    <w:p w:rsidR="006728E2" w:rsidRPr="003409B7" w:rsidRDefault="006728E2" w:rsidP="006728E2">
      <w:pPr>
        <w:numPr>
          <w:ilvl w:val="0"/>
          <w:numId w:val="6"/>
        </w:numPr>
        <w:tabs>
          <w:tab w:val="left" w:pos="851"/>
        </w:tabs>
        <w:ind w:left="851" w:hanging="284"/>
        <w:contextualSpacing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3409B7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ปัญหาอุปสรรคและข้อเสนอแนะ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3"/>
        <w:gridCol w:w="5103"/>
      </w:tblGrid>
      <w:tr w:rsidR="006728E2" w:rsidRPr="00F04104" w:rsidTr="005F3ADD">
        <w:tc>
          <w:tcPr>
            <w:tcW w:w="4253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ปัญหา/อุปสรรค/ปัจจัย ที่ทำให้การดำเนินงาน</w:t>
            </w:r>
          </w:p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ไม่บรรลุผลสำเร็จ</w:t>
            </w:r>
          </w:p>
        </w:tc>
        <w:tc>
          <w:tcPr>
            <w:tcW w:w="5103" w:type="dxa"/>
            <w:shd w:val="clear" w:color="auto" w:fill="auto"/>
          </w:tcPr>
          <w:p w:rsidR="006728E2" w:rsidRPr="00F04104" w:rsidRDefault="006728E2" w:rsidP="005F3ADD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F04104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ข้อเสนอแนะ/แนวทางแก้ไข</w:t>
            </w:r>
          </w:p>
        </w:tc>
      </w:tr>
      <w:tr w:rsidR="006728E2" w:rsidRPr="00F04104" w:rsidTr="005F3ADD">
        <w:tc>
          <w:tcPr>
            <w:tcW w:w="4253" w:type="dxa"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4104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-</w:t>
            </w: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</w:t>
            </w:r>
            <w:r w:rsidRPr="00F04104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มีการปรับเปลี่ยนผู้รับผิดชอบงานหลักในบางโรงพยาบาล</w:t>
            </w: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5103" w:type="dxa"/>
            <w:shd w:val="clear" w:color="auto" w:fill="auto"/>
          </w:tcPr>
          <w:p w:rsidR="006728E2" w:rsidRPr="00F04104" w:rsidRDefault="006728E2" w:rsidP="005F3ADD">
            <w:pPr>
              <w:rPr>
                <w:rFonts w:ascii="TH SarabunPSK" w:eastAsia="Calibri" w:hAnsi="TH SarabunPSK" w:cs="TH SarabunPSK"/>
                <w:sz w:val="32"/>
                <w:szCs w:val="32"/>
                <w:lang w:val="en-GB"/>
              </w:rPr>
            </w:pPr>
            <w:r w:rsidRPr="00F04104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สนับสนุนให้มีการถ่ายทอดองค์ความรู้และการมีส่วนร่วมในการขับเคลื่อนในรูปแบบคณะทำงาน เพื่อทดแทนการขาดหายไปของตัวบุคคล</w:t>
            </w:r>
          </w:p>
        </w:tc>
      </w:tr>
    </w:tbl>
    <w:p w:rsidR="006728E2" w:rsidRPr="003409B7" w:rsidRDefault="006728E2" w:rsidP="006728E2">
      <w:pPr>
        <w:jc w:val="right"/>
        <w:rPr>
          <w:rFonts w:ascii="TH SarabunPSK" w:eastAsia="Calibri" w:hAnsi="TH SarabunPSK" w:cs="TH SarabunPSK"/>
          <w:sz w:val="32"/>
          <w:szCs w:val="32"/>
        </w:rPr>
      </w:pPr>
      <w:r w:rsidRPr="003409B7">
        <w:rPr>
          <w:rFonts w:ascii="TH SarabunPSK" w:eastAsia="Calibri" w:hAnsi="TH SarabunPSK" w:cs="TH SarabunPSK"/>
          <w:sz w:val="32"/>
          <w:szCs w:val="32"/>
          <w:cs/>
        </w:rPr>
        <w:t>ผู้รายงาน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 xml:space="preserve"> นายธำรงศักดิ์   แสนยศ</w:t>
      </w:r>
    </w:p>
    <w:p w:rsidR="006728E2" w:rsidRPr="003409B7" w:rsidRDefault="006728E2" w:rsidP="006728E2">
      <w:pPr>
        <w:jc w:val="right"/>
        <w:rPr>
          <w:rFonts w:ascii="TH SarabunPSK" w:eastAsia="Calibri" w:hAnsi="TH SarabunPSK" w:cs="TH SarabunPSK"/>
          <w:sz w:val="32"/>
          <w:szCs w:val="32"/>
        </w:rPr>
      </w:pPr>
      <w:r w:rsidRPr="003409B7">
        <w:rPr>
          <w:rFonts w:ascii="TH SarabunPSK" w:eastAsia="Calibri" w:hAnsi="TH SarabunPSK" w:cs="TH SarabunPSK"/>
          <w:sz w:val="32"/>
          <w:szCs w:val="32"/>
          <w:cs/>
        </w:rPr>
        <w:t>ตำแหน่ง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 xml:space="preserve"> นักวิชาการสาธารณสุขปฏิบัติการ</w:t>
      </w:r>
    </w:p>
    <w:p w:rsidR="006728E2" w:rsidRDefault="006728E2" w:rsidP="006728E2">
      <w:pPr>
        <w:jc w:val="right"/>
        <w:rPr>
          <w:rFonts w:ascii="TH SarabunPSK" w:eastAsia="Calibri" w:hAnsi="TH SarabunPSK" w:cs="TH SarabunPSK"/>
          <w:sz w:val="32"/>
          <w:szCs w:val="32"/>
        </w:rPr>
      </w:pPr>
      <w:r w:rsidRPr="003409B7">
        <w:rPr>
          <w:rFonts w:ascii="TH SarabunPSK" w:eastAsia="Calibri" w:hAnsi="TH SarabunPSK" w:cs="TH SarabunPSK"/>
          <w:sz w:val="32"/>
          <w:szCs w:val="32"/>
          <w:cs/>
        </w:rPr>
        <w:t xml:space="preserve">  โทร</w:t>
      </w:r>
      <w:r w:rsidRPr="003409B7">
        <w:rPr>
          <w:rFonts w:ascii="TH SarabunPSK" w:eastAsia="Calibri" w:hAnsi="TH SarabunPSK" w:cs="TH SarabunPSK" w:hint="cs"/>
          <w:sz w:val="32"/>
          <w:szCs w:val="32"/>
          <w:cs/>
        </w:rPr>
        <w:t xml:space="preserve"> 08-9997-9895 </w:t>
      </w:r>
    </w:p>
    <w:p w:rsidR="006728E2" w:rsidRPr="003409B7" w:rsidRDefault="006728E2" w:rsidP="006728E2">
      <w:pPr>
        <w:jc w:val="right"/>
        <w:rPr>
          <w:rFonts w:ascii="TH SarabunPSK" w:eastAsia="Calibri" w:hAnsi="TH SarabunPSK" w:cs="TH SarabunPSK"/>
          <w:lang w:val="en-GB"/>
        </w:rPr>
      </w:pPr>
      <w:proofErr w:type="gramStart"/>
      <w:r w:rsidRPr="003409B7">
        <w:rPr>
          <w:rFonts w:ascii="TH SarabunPSK" w:eastAsia="Calibri" w:hAnsi="TH SarabunPSK" w:cs="TH SarabunPSK"/>
          <w:sz w:val="32"/>
          <w:szCs w:val="32"/>
        </w:rPr>
        <w:t>e-mail</w:t>
      </w:r>
      <w:proofErr w:type="gramEnd"/>
      <w:r w:rsidRPr="003409B7">
        <w:rPr>
          <w:rFonts w:ascii="TH SarabunPSK" w:eastAsia="Calibri" w:hAnsi="TH SarabunPSK" w:cs="TH SarabunPSK"/>
          <w:sz w:val="32"/>
          <w:szCs w:val="32"/>
          <w:lang w:val="en-GB"/>
        </w:rPr>
        <w:t>: exspeed_933@hotmail.com</w:t>
      </w:r>
    </w:p>
    <w:p w:rsidR="0065105B" w:rsidRPr="006728E2" w:rsidRDefault="0065105B" w:rsidP="006728E2"/>
    <w:sectPr w:rsidR="0065105B" w:rsidRPr="006728E2" w:rsidSect="00EC3E23">
      <w:pgSz w:w="11906" w:h="16838"/>
      <w:pgMar w:top="1304" w:right="1134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4E4F8E"/>
    <w:multiLevelType w:val="hybridMultilevel"/>
    <w:tmpl w:val="B16E725C"/>
    <w:lvl w:ilvl="0" w:tplc="D5969132">
      <w:start w:val="45"/>
      <w:numFmt w:val="bullet"/>
      <w:lvlText w:val="-"/>
      <w:lvlJc w:val="left"/>
      <w:pPr>
        <w:ind w:left="1215" w:hanging="360"/>
      </w:pPr>
      <w:rPr>
        <w:rFonts w:ascii="TH SarabunPSK" w:eastAsia="Calibr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">
    <w:nsid w:val="1AEA2CE0"/>
    <w:multiLevelType w:val="hybridMultilevel"/>
    <w:tmpl w:val="138EA1D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2C2273D"/>
    <w:multiLevelType w:val="hybridMultilevel"/>
    <w:tmpl w:val="1CC044CE"/>
    <w:lvl w:ilvl="0" w:tplc="040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">
    <w:nsid w:val="29AD0182"/>
    <w:multiLevelType w:val="hybridMultilevel"/>
    <w:tmpl w:val="A1D025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566647"/>
    <w:multiLevelType w:val="hybridMultilevel"/>
    <w:tmpl w:val="71FC6084"/>
    <w:lvl w:ilvl="0" w:tplc="093C8D6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lang w:bidi="th-TH"/>
      </w:rPr>
    </w:lvl>
    <w:lvl w:ilvl="1" w:tplc="0409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5">
    <w:nsid w:val="54F8072D"/>
    <w:multiLevelType w:val="hybridMultilevel"/>
    <w:tmpl w:val="433CC50C"/>
    <w:lvl w:ilvl="0" w:tplc="12AA7C26">
      <w:start w:val="1"/>
      <w:numFmt w:val="decimal"/>
      <w:lvlText w:val="%1."/>
      <w:lvlJc w:val="left"/>
      <w:pPr>
        <w:ind w:left="4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4" w:hanging="360"/>
      </w:pPr>
    </w:lvl>
    <w:lvl w:ilvl="2" w:tplc="0409001B" w:tentative="1">
      <w:start w:val="1"/>
      <w:numFmt w:val="lowerRoman"/>
      <w:lvlText w:val="%3."/>
      <w:lvlJc w:val="right"/>
      <w:pPr>
        <w:ind w:left="1844" w:hanging="180"/>
      </w:pPr>
    </w:lvl>
    <w:lvl w:ilvl="3" w:tplc="0409000F" w:tentative="1">
      <w:start w:val="1"/>
      <w:numFmt w:val="decimal"/>
      <w:lvlText w:val="%4."/>
      <w:lvlJc w:val="left"/>
      <w:pPr>
        <w:ind w:left="2564" w:hanging="360"/>
      </w:pPr>
    </w:lvl>
    <w:lvl w:ilvl="4" w:tplc="04090019" w:tentative="1">
      <w:start w:val="1"/>
      <w:numFmt w:val="lowerLetter"/>
      <w:lvlText w:val="%5."/>
      <w:lvlJc w:val="left"/>
      <w:pPr>
        <w:ind w:left="3284" w:hanging="360"/>
      </w:pPr>
    </w:lvl>
    <w:lvl w:ilvl="5" w:tplc="0409001B" w:tentative="1">
      <w:start w:val="1"/>
      <w:numFmt w:val="lowerRoman"/>
      <w:lvlText w:val="%6."/>
      <w:lvlJc w:val="right"/>
      <w:pPr>
        <w:ind w:left="4004" w:hanging="180"/>
      </w:pPr>
    </w:lvl>
    <w:lvl w:ilvl="6" w:tplc="0409000F" w:tentative="1">
      <w:start w:val="1"/>
      <w:numFmt w:val="decimal"/>
      <w:lvlText w:val="%7."/>
      <w:lvlJc w:val="left"/>
      <w:pPr>
        <w:ind w:left="4724" w:hanging="360"/>
      </w:pPr>
    </w:lvl>
    <w:lvl w:ilvl="7" w:tplc="04090019" w:tentative="1">
      <w:start w:val="1"/>
      <w:numFmt w:val="lowerLetter"/>
      <w:lvlText w:val="%8."/>
      <w:lvlJc w:val="left"/>
      <w:pPr>
        <w:ind w:left="5444" w:hanging="360"/>
      </w:pPr>
    </w:lvl>
    <w:lvl w:ilvl="8" w:tplc="0409001B" w:tentative="1">
      <w:start w:val="1"/>
      <w:numFmt w:val="lowerRoman"/>
      <w:lvlText w:val="%9."/>
      <w:lvlJc w:val="right"/>
      <w:pPr>
        <w:ind w:left="6164" w:hanging="1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E23"/>
    <w:rsid w:val="00001C24"/>
    <w:rsid w:val="00182039"/>
    <w:rsid w:val="0065105B"/>
    <w:rsid w:val="006728E2"/>
    <w:rsid w:val="007B1FC7"/>
    <w:rsid w:val="00B874C9"/>
    <w:rsid w:val="00EC3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4E7D1B-5922-42D1-8654-644B3DD80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3E23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594</Words>
  <Characters>3388</Characters>
  <Application>Microsoft Office Word</Application>
  <DocSecurity>0</DocSecurity>
  <Lines>28</Lines>
  <Paragraphs>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2019-02-21T06:51:00Z</dcterms:created>
  <dcterms:modified xsi:type="dcterms:W3CDTF">2019-02-21T06:51:00Z</dcterms:modified>
</cp:coreProperties>
</file>